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F4D16"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ЗВІТ</w:t>
      </w:r>
    </w:p>
    <w:p w14:paraId="620D1191"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про виконання практичної роботи 6</w:t>
      </w:r>
    </w:p>
    <w:p w14:paraId="2A67D9F1"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Тема: Оцінка сівозмін за виходом продукції з одиниці площі, зокрема за виходом зерна, кормових одиниць, перетравного білка.</w:t>
      </w:r>
    </w:p>
    <w:p w14:paraId="6D20CC76" w14:textId="77777777" w:rsidR="00A56B96" w:rsidRPr="00A56B96" w:rsidRDefault="00A56B96" w:rsidP="00A56B96">
      <w:pPr>
        <w:spacing w:after="0" w:line="240" w:lineRule="auto"/>
        <w:rPr>
          <w:rFonts w:ascii="Times New Roman" w:eastAsia="Times New Roman" w:hAnsi="Times New Roman" w:cs="Times New Roman"/>
          <w:kern w:val="0"/>
          <w14:ligatures w14:val="none"/>
        </w:rPr>
      </w:pPr>
      <w:r w:rsidRPr="00A56B96">
        <w:rPr>
          <w:rFonts w:ascii="Times New Roman" w:eastAsia="Times New Roman" w:hAnsi="Times New Roman" w:cs="Times New Roman"/>
          <w:noProof/>
          <w:kern w:val="0"/>
          <w14:ligatures w14:val="none"/>
        </w:rPr>
        <mc:AlternateContent>
          <mc:Choice Requires="wps">
            <w:drawing>
              <wp:inline distT="0" distB="0" distL="0" distR="0" wp14:anchorId="471B9232" wp14:editId="07C47231">
                <wp:extent cx="5731510" cy="1270"/>
                <wp:effectExtent l="0" t="31750" r="0" b="36830"/>
                <wp:docPr id="1700026333" name="Прямокут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B0A03D" id="Прямокутник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C5D455C" w14:textId="62C72539" w:rsidR="00A56B96" w:rsidRPr="00A56B96" w:rsidRDefault="00A56B96" w:rsidP="00A56B96">
      <w:pPr>
        <w:spacing w:before="100" w:beforeAutospacing="1" w:after="100" w:afterAutospacing="1" w:line="240" w:lineRule="auto"/>
        <w:outlineLvl w:val="2"/>
        <w:rPr>
          <w:rFonts w:ascii="Times New Roman" w:hAnsi="Times New Roman" w:cs="Times New Roman"/>
          <w:b/>
          <w:bCs/>
          <w:kern w:val="0"/>
          <w:sz w:val="27"/>
          <w:szCs w:val="27"/>
          <w:lang w:val="uk-UA"/>
          <w14:ligatures w14:val="none"/>
        </w:rPr>
      </w:pPr>
      <w:r w:rsidRPr="00A56B96">
        <w:rPr>
          <w:rFonts w:ascii="Times New Roman" w:eastAsia="Times New Roman" w:hAnsi="Times New Roman" w:cs="Times New Roman"/>
          <w:b/>
          <w:bCs/>
          <w:kern w:val="0"/>
          <w:sz w:val="27"/>
          <w:szCs w:val="27"/>
          <w14:ligatures w14:val="none"/>
        </w:rPr>
        <w:t>1. Які показники використовують для оцінки продуктивності сівозміни?</w:t>
      </w:r>
    </w:p>
    <w:p w14:paraId="413A89A1"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Відповідь:</w:t>
      </w:r>
    </w:p>
    <w:p w14:paraId="7DBEA998"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Для оцінки продуктивності сівозміни використовують такі показники: вихід зерна з 1 га, вихід кормових одиниць, вихід перетравного білка, загальний обсяг продукції з одиниці площі, економічна ефективність вирощування культур. Також враховують структуру посівних площ, урожайність культур та їхню поживну цінність.</w:t>
      </w:r>
    </w:p>
    <w:p w14:paraId="167D30B2" w14:textId="77777777" w:rsidR="00A56B96" w:rsidRPr="00A56B96" w:rsidRDefault="00A56B96" w:rsidP="00A56B96">
      <w:pPr>
        <w:spacing w:after="0" w:line="240" w:lineRule="auto"/>
        <w:rPr>
          <w:rFonts w:ascii="Times New Roman" w:eastAsia="Times New Roman" w:hAnsi="Times New Roman" w:cs="Times New Roman"/>
          <w:kern w:val="0"/>
          <w14:ligatures w14:val="none"/>
        </w:rPr>
      </w:pPr>
      <w:r w:rsidRPr="00A56B96">
        <w:rPr>
          <w:rFonts w:ascii="Times New Roman" w:eastAsia="Times New Roman" w:hAnsi="Times New Roman" w:cs="Times New Roman"/>
          <w:noProof/>
          <w:kern w:val="0"/>
          <w14:ligatures w14:val="none"/>
        </w:rPr>
        <mc:AlternateContent>
          <mc:Choice Requires="wps">
            <w:drawing>
              <wp:inline distT="0" distB="0" distL="0" distR="0" wp14:anchorId="165D761B" wp14:editId="1A88950B">
                <wp:extent cx="5731510" cy="1270"/>
                <wp:effectExtent l="0" t="33655" r="0" b="38735"/>
                <wp:docPr id="985333294" name="Прямокут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6B4D9D" id="Прямокутник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29BD70" w14:textId="401362D7" w:rsidR="00A56B96" w:rsidRPr="00A56B96" w:rsidRDefault="00A56B96" w:rsidP="00A56B96">
      <w:pPr>
        <w:spacing w:before="100" w:beforeAutospacing="1" w:after="100" w:afterAutospacing="1" w:line="240" w:lineRule="auto"/>
        <w:outlineLvl w:val="2"/>
        <w:rPr>
          <w:rFonts w:ascii="Times New Roman" w:hAnsi="Times New Roman" w:cs="Times New Roman"/>
          <w:b/>
          <w:bCs/>
          <w:kern w:val="0"/>
          <w:sz w:val="27"/>
          <w:szCs w:val="27"/>
          <w:lang w:val="uk-UA"/>
          <w14:ligatures w14:val="none"/>
        </w:rPr>
      </w:pPr>
      <w:r w:rsidRPr="00A56B96">
        <w:rPr>
          <w:rFonts w:ascii="Times New Roman" w:eastAsia="Times New Roman" w:hAnsi="Times New Roman" w:cs="Times New Roman"/>
          <w:b/>
          <w:bCs/>
          <w:kern w:val="0"/>
          <w:sz w:val="27"/>
          <w:szCs w:val="27"/>
          <w14:ligatures w14:val="none"/>
        </w:rPr>
        <w:t>2. Яка роль зернобобових культур у формуванні білкового балансу?</w:t>
      </w:r>
    </w:p>
    <w:p w14:paraId="7A555544"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Відповідь:</w:t>
      </w:r>
    </w:p>
    <w:p w14:paraId="36B4FAE7"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Зернобобові культури відіграють важливу роль у формуванні білкового балансу, оскільки містять велику кількість білка. Вони забезпечують ґрунт азотом завдяки симбіозу з бульбочковими бактеріями, покращують родючість ґрунту та підвищують поживну цінність кормів. Це сприяє збалансованому харчуванню тварин і підвищенню продуктивності.</w:t>
      </w:r>
    </w:p>
    <w:p w14:paraId="580A4AA8" w14:textId="77777777" w:rsidR="00A56B96" w:rsidRPr="00A56B96" w:rsidRDefault="00A56B96" w:rsidP="00A56B96">
      <w:pPr>
        <w:spacing w:after="0" w:line="240" w:lineRule="auto"/>
        <w:rPr>
          <w:rFonts w:ascii="Times New Roman" w:eastAsia="Times New Roman" w:hAnsi="Times New Roman" w:cs="Times New Roman"/>
          <w:kern w:val="0"/>
          <w14:ligatures w14:val="none"/>
        </w:rPr>
      </w:pPr>
      <w:r w:rsidRPr="00A56B96">
        <w:rPr>
          <w:rFonts w:ascii="Times New Roman" w:eastAsia="Times New Roman" w:hAnsi="Times New Roman" w:cs="Times New Roman"/>
          <w:noProof/>
          <w:kern w:val="0"/>
          <w14:ligatures w14:val="none"/>
        </w:rPr>
        <mc:AlternateContent>
          <mc:Choice Requires="wps">
            <w:drawing>
              <wp:inline distT="0" distB="0" distL="0" distR="0" wp14:anchorId="04CA996C" wp14:editId="6B6C7037">
                <wp:extent cx="5731510" cy="1270"/>
                <wp:effectExtent l="0" t="33655" r="0" b="38735"/>
                <wp:docPr id="1680882856" name="Прямокут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D9E27D" id="Прямокутник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B67A6E3" w14:textId="4CAFCDFE" w:rsidR="00A56B96" w:rsidRPr="00A56B96" w:rsidRDefault="00A56B96" w:rsidP="00A56B96">
      <w:pPr>
        <w:spacing w:before="100" w:beforeAutospacing="1" w:after="100" w:afterAutospacing="1" w:line="240" w:lineRule="auto"/>
        <w:outlineLvl w:val="2"/>
        <w:rPr>
          <w:rFonts w:ascii="Times New Roman" w:hAnsi="Times New Roman" w:cs="Times New Roman"/>
          <w:b/>
          <w:bCs/>
          <w:kern w:val="0"/>
          <w:sz w:val="27"/>
          <w:szCs w:val="27"/>
          <w:lang w:val="uk-UA"/>
          <w14:ligatures w14:val="none"/>
        </w:rPr>
      </w:pPr>
      <w:r w:rsidRPr="00A56B96">
        <w:rPr>
          <w:rFonts w:ascii="Times New Roman" w:eastAsia="Times New Roman" w:hAnsi="Times New Roman" w:cs="Times New Roman"/>
          <w:b/>
          <w:bCs/>
          <w:kern w:val="0"/>
          <w:sz w:val="27"/>
          <w:szCs w:val="27"/>
          <w14:ligatures w14:val="none"/>
        </w:rPr>
        <w:t>3. Чому важливо оцінювати продукцію не лише за виходом зерна, а й за кормовими показниками?</w:t>
      </w:r>
    </w:p>
    <w:p w14:paraId="2279FED3"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Відповідь:</w:t>
      </w:r>
    </w:p>
    <w:p w14:paraId="3D31AC82" w14:textId="77777777" w:rsidR="00A56B96" w:rsidRPr="00A56B96" w:rsidRDefault="00A56B96" w:rsidP="00A56B96">
      <w:pPr>
        <w:spacing w:before="100" w:beforeAutospacing="1" w:after="100" w:afterAutospacing="1" w:line="240" w:lineRule="auto"/>
        <w:rPr>
          <w:rFonts w:ascii="Times New Roman" w:hAnsi="Times New Roman" w:cs="Times New Roman"/>
          <w:kern w:val="0"/>
          <w14:ligatures w14:val="none"/>
        </w:rPr>
      </w:pPr>
      <w:r w:rsidRPr="00A56B96">
        <w:rPr>
          <w:rFonts w:ascii="Times New Roman" w:hAnsi="Times New Roman" w:cs="Times New Roman"/>
          <w:kern w:val="0"/>
          <w14:ligatures w14:val="none"/>
        </w:rPr>
        <w:t>Оцінка продукції лише за виходом зерна не дає повного уявлення про її господарську цінність. Кормові показники, такі як кормові одиниці та перетравний білок, дозволяють визначити поживність продукції та її придатність для годівлі тварин. Це важливо для ефективного ведення тваринництва та забезпечення повноцінного раціону.</w:t>
      </w:r>
    </w:p>
    <w:p w14:paraId="35B3D87C" w14:textId="77777777" w:rsidR="00A56B96" w:rsidRPr="00A56B96" w:rsidRDefault="00A56B96" w:rsidP="00A56B96">
      <w:pPr>
        <w:spacing w:after="0" w:line="240" w:lineRule="auto"/>
        <w:rPr>
          <w:rFonts w:ascii="Times New Roman" w:eastAsia="Times New Roman" w:hAnsi="Times New Roman" w:cs="Times New Roman"/>
          <w:kern w:val="0"/>
          <w14:ligatures w14:val="none"/>
        </w:rPr>
      </w:pPr>
      <w:r w:rsidRPr="00A56B96">
        <w:rPr>
          <w:rFonts w:ascii="Times New Roman" w:eastAsia="Times New Roman" w:hAnsi="Times New Roman" w:cs="Times New Roman"/>
          <w:noProof/>
          <w:kern w:val="0"/>
          <w14:ligatures w14:val="none"/>
        </w:rPr>
        <mc:AlternateContent>
          <mc:Choice Requires="wps">
            <w:drawing>
              <wp:inline distT="0" distB="0" distL="0" distR="0" wp14:anchorId="3A19DFB9" wp14:editId="0DA88BB6">
                <wp:extent cx="5731510" cy="1270"/>
                <wp:effectExtent l="0" t="33655" r="0" b="38735"/>
                <wp:docPr id="1555969358" name="Прямокут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97A64C" id="Прямокутник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7473366" w14:textId="66DD9923" w:rsidR="00A56B96" w:rsidRPr="00A56B96" w:rsidRDefault="00A56B96" w:rsidP="00A56B96">
      <w:pPr>
        <w:spacing w:before="100" w:beforeAutospacing="1" w:after="100" w:afterAutospacing="1" w:line="240" w:lineRule="auto"/>
        <w:outlineLvl w:val="2"/>
        <w:rPr>
          <w:rFonts w:ascii="Times New Roman" w:hAnsi="Times New Roman" w:cs="Times New Roman"/>
          <w:b/>
          <w:bCs/>
          <w:kern w:val="0"/>
          <w:sz w:val="27"/>
          <w:szCs w:val="27"/>
          <w:lang w:val="uk-UA"/>
          <w14:ligatures w14:val="none"/>
        </w:rPr>
      </w:pPr>
      <w:r w:rsidRPr="00A56B96">
        <w:rPr>
          <w:rFonts w:ascii="Times New Roman" w:eastAsia="Times New Roman" w:hAnsi="Times New Roman" w:cs="Times New Roman"/>
          <w:b/>
          <w:bCs/>
          <w:kern w:val="0"/>
          <w:sz w:val="27"/>
          <w:szCs w:val="27"/>
          <w14:ligatures w14:val="none"/>
        </w:rPr>
        <w:t>4. Розрахунки</w:t>
      </w:r>
    </w:p>
    <w:p w14:paraId="24131E1C" w14:textId="6F399BB6" w:rsidR="00A56B96" w:rsidRPr="00A56B96" w:rsidRDefault="00A56B96" w:rsidP="00A56B96">
      <w:pPr>
        <w:spacing w:before="100" w:beforeAutospacing="1" w:after="100" w:afterAutospacing="1" w:line="240" w:lineRule="auto"/>
        <w:rPr>
          <w:rFonts w:ascii="Times New Roman" w:hAnsi="Times New Roman" w:cs="Times New Roman"/>
          <w:kern w:val="0"/>
          <w:lang w:val="uk-UA"/>
          <w14:ligatures w14:val="none"/>
        </w:rPr>
      </w:pPr>
      <w:r w:rsidRPr="00A56B96">
        <w:rPr>
          <w:rFonts w:ascii="Times New Roman" w:hAnsi="Times New Roman" w:cs="Times New Roman"/>
          <w:kern w:val="0"/>
          <w14:ligatures w14:val="none"/>
        </w:rPr>
        <w:t>(якщо немає конкретних даних — можна залишити так або вписати приклад)</w:t>
      </w:r>
    </w:p>
    <w:p w14:paraId="0C76DD7C" w14:textId="77777777" w:rsidR="00A56B96" w:rsidRDefault="00A56B96" w:rsidP="00A56B96">
      <w:pPr>
        <w:spacing w:before="100" w:beforeAutospacing="1" w:after="100" w:afterAutospacing="1" w:line="240" w:lineRule="auto"/>
        <w:outlineLvl w:val="3"/>
        <w:rPr>
          <w:rFonts w:ascii="Times New Roman" w:eastAsia="Times New Roman" w:hAnsi="Times New Roman" w:cs="Times New Roman"/>
          <w:b/>
          <w:bCs/>
          <w:kern w:val="0"/>
          <w:lang w:val="uk-UA"/>
          <w14:ligatures w14:val="none"/>
        </w:rPr>
      </w:pPr>
      <w:r w:rsidRPr="00A56B96">
        <w:rPr>
          <w:rFonts w:ascii="Times New Roman" w:eastAsia="Times New Roman" w:hAnsi="Times New Roman" w:cs="Times New Roman"/>
          <w:b/>
          <w:bCs/>
          <w:kern w:val="0"/>
          <w14:ligatures w14:val="none"/>
        </w:rPr>
        <w:lastRenderedPageBreak/>
        <w:t>Розрахунок виходу зерна з 1 га сівозміни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6"/>
        <w:gridCol w:w="2012"/>
        <w:gridCol w:w="1199"/>
        <w:gridCol w:w="1575"/>
      </w:tblGrid>
      <w:tr w:rsidR="00F7110F" w:rsidRPr="00F7110F" w14:paraId="74325E6B" w14:textId="77777777">
        <w:trPr>
          <w:tblHeader/>
          <w:tblCellSpacing w:w="15" w:type="dxa"/>
        </w:trPr>
        <w:tc>
          <w:tcPr>
            <w:tcW w:w="0" w:type="auto"/>
            <w:vAlign w:val="center"/>
            <w:hideMark/>
          </w:tcPr>
          <w:p w14:paraId="13447096" w14:textId="77777777" w:rsidR="00F7110F" w:rsidRPr="00F7110F" w:rsidRDefault="00F7110F" w:rsidP="00F7110F">
            <w:pPr>
              <w:spacing w:before="100" w:beforeAutospacing="1" w:after="100" w:afterAutospacing="1" w:line="240" w:lineRule="auto"/>
              <w:jc w:val="center"/>
              <w:rPr>
                <w:rFonts w:ascii="Times New Roman" w:hAnsi="Times New Roman" w:cs="Times New Roman"/>
                <w:b/>
                <w:bCs/>
                <w:kern w:val="0"/>
                <w14:ligatures w14:val="none"/>
              </w:rPr>
            </w:pPr>
            <w:r w:rsidRPr="00F7110F">
              <w:rPr>
                <w:rFonts w:ascii="Times New Roman" w:hAnsi="Times New Roman" w:cs="Times New Roman"/>
                <w:b/>
                <w:bCs/>
                <w:kern w:val="0"/>
                <w14:ligatures w14:val="none"/>
              </w:rPr>
              <w:t>Культура</w:t>
            </w:r>
          </w:p>
        </w:tc>
        <w:tc>
          <w:tcPr>
            <w:tcW w:w="0" w:type="auto"/>
            <w:vAlign w:val="center"/>
            <w:hideMark/>
          </w:tcPr>
          <w:p w14:paraId="439FE2C3" w14:textId="77777777" w:rsidR="00F7110F" w:rsidRPr="00F7110F" w:rsidRDefault="00F7110F" w:rsidP="00F7110F">
            <w:pPr>
              <w:spacing w:before="100" w:beforeAutospacing="1" w:after="100" w:afterAutospacing="1" w:line="240" w:lineRule="auto"/>
              <w:jc w:val="center"/>
              <w:rPr>
                <w:rFonts w:ascii="Times New Roman" w:hAnsi="Times New Roman" w:cs="Times New Roman"/>
                <w:b/>
                <w:bCs/>
                <w:kern w:val="0"/>
                <w14:ligatures w14:val="none"/>
              </w:rPr>
            </w:pPr>
            <w:r w:rsidRPr="00F7110F">
              <w:rPr>
                <w:rFonts w:ascii="Times New Roman" w:hAnsi="Times New Roman" w:cs="Times New Roman"/>
                <w:b/>
                <w:bCs/>
                <w:kern w:val="0"/>
                <w14:ligatures w14:val="none"/>
              </w:rPr>
              <w:t>Урожайність, т/га</w:t>
            </w:r>
          </w:p>
        </w:tc>
        <w:tc>
          <w:tcPr>
            <w:tcW w:w="0" w:type="auto"/>
            <w:vAlign w:val="center"/>
            <w:hideMark/>
          </w:tcPr>
          <w:p w14:paraId="67CB3C7D" w14:textId="77777777" w:rsidR="00F7110F" w:rsidRPr="00F7110F" w:rsidRDefault="00F7110F" w:rsidP="00F7110F">
            <w:pPr>
              <w:spacing w:before="100" w:beforeAutospacing="1" w:after="100" w:afterAutospacing="1" w:line="240" w:lineRule="auto"/>
              <w:jc w:val="center"/>
              <w:rPr>
                <w:rFonts w:ascii="Times New Roman" w:hAnsi="Times New Roman" w:cs="Times New Roman"/>
                <w:b/>
                <w:bCs/>
                <w:kern w:val="0"/>
                <w14:ligatures w14:val="none"/>
              </w:rPr>
            </w:pPr>
            <w:r w:rsidRPr="00F7110F">
              <w:rPr>
                <w:rFonts w:ascii="Times New Roman" w:hAnsi="Times New Roman" w:cs="Times New Roman"/>
                <w:b/>
                <w:bCs/>
                <w:kern w:val="0"/>
                <w14:ligatures w14:val="none"/>
              </w:rPr>
              <w:t>Частка, %</w:t>
            </w:r>
          </w:p>
        </w:tc>
        <w:tc>
          <w:tcPr>
            <w:tcW w:w="0" w:type="auto"/>
            <w:vAlign w:val="center"/>
            <w:hideMark/>
          </w:tcPr>
          <w:p w14:paraId="7ADC6597" w14:textId="77777777" w:rsidR="00F7110F" w:rsidRPr="00F7110F" w:rsidRDefault="00F7110F" w:rsidP="00F7110F">
            <w:pPr>
              <w:spacing w:before="100" w:beforeAutospacing="1" w:after="100" w:afterAutospacing="1" w:line="240" w:lineRule="auto"/>
              <w:jc w:val="center"/>
              <w:rPr>
                <w:rFonts w:ascii="Times New Roman" w:hAnsi="Times New Roman" w:cs="Times New Roman"/>
                <w:b/>
                <w:bCs/>
                <w:kern w:val="0"/>
                <w14:ligatures w14:val="none"/>
              </w:rPr>
            </w:pPr>
            <w:r w:rsidRPr="00F7110F">
              <w:rPr>
                <w:rFonts w:ascii="Times New Roman" w:hAnsi="Times New Roman" w:cs="Times New Roman"/>
                <w:b/>
                <w:bCs/>
                <w:kern w:val="0"/>
                <w14:ligatures w14:val="none"/>
              </w:rPr>
              <w:t>Вихід зерна, т</w:t>
            </w:r>
          </w:p>
        </w:tc>
      </w:tr>
      <w:tr w:rsidR="00F7110F" w:rsidRPr="00F7110F" w14:paraId="269C60A9" w14:textId="77777777">
        <w:trPr>
          <w:tblCellSpacing w:w="15" w:type="dxa"/>
        </w:trPr>
        <w:tc>
          <w:tcPr>
            <w:tcW w:w="0" w:type="auto"/>
            <w:vAlign w:val="center"/>
            <w:hideMark/>
          </w:tcPr>
          <w:p w14:paraId="4B5D25C8"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Озима пшениця</w:t>
            </w:r>
          </w:p>
        </w:tc>
        <w:tc>
          <w:tcPr>
            <w:tcW w:w="0" w:type="auto"/>
            <w:vAlign w:val="center"/>
            <w:hideMark/>
          </w:tcPr>
          <w:p w14:paraId="4F7F4DAF"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4,5</w:t>
            </w:r>
          </w:p>
        </w:tc>
        <w:tc>
          <w:tcPr>
            <w:tcW w:w="0" w:type="auto"/>
            <w:vAlign w:val="center"/>
            <w:hideMark/>
          </w:tcPr>
          <w:p w14:paraId="61D41F38"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40</w:t>
            </w:r>
          </w:p>
        </w:tc>
        <w:tc>
          <w:tcPr>
            <w:tcW w:w="0" w:type="auto"/>
            <w:vAlign w:val="center"/>
            <w:hideMark/>
          </w:tcPr>
          <w:p w14:paraId="21BE8FB9"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1,8</w:t>
            </w:r>
          </w:p>
        </w:tc>
      </w:tr>
      <w:tr w:rsidR="00F7110F" w:rsidRPr="00F7110F" w14:paraId="17887F58" w14:textId="77777777">
        <w:trPr>
          <w:tblCellSpacing w:w="15" w:type="dxa"/>
        </w:trPr>
        <w:tc>
          <w:tcPr>
            <w:tcW w:w="0" w:type="auto"/>
            <w:vAlign w:val="center"/>
            <w:hideMark/>
          </w:tcPr>
          <w:p w14:paraId="5834EC90"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Кукурудза</w:t>
            </w:r>
          </w:p>
        </w:tc>
        <w:tc>
          <w:tcPr>
            <w:tcW w:w="0" w:type="auto"/>
            <w:vAlign w:val="center"/>
            <w:hideMark/>
          </w:tcPr>
          <w:p w14:paraId="016440DC"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6,0</w:t>
            </w:r>
          </w:p>
        </w:tc>
        <w:tc>
          <w:tcPr>
            <w:tcW w:w="0" w:type="auto"/>
            <w:vAlign w:val="center"/>
            <w:hideMark/>
          </w:tcPr>
          <w:p w14:paraId="7E18E4A7"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30</w:t>
            </w:r>
          </w:p>
        </w:tc>
        <w:tc>
          <w:tcPr>
            <w:tcW w:w="0" w:type="auto"/>
            <w:vAlign w:val="center"/>
            <w:hideMark/>
          </w:tcPr>
          <w:p w14:paraId="1C08C55F"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1,8</w:t>
            </w:r>
          </w:p>
        </w:tc>
      </w:tr>
      <w:tr w:rsidR="00F7110F" w:rsidRPr="00F7110F" w14:paraId="15A16B4A" w14:textId="77777777">
        <w:trPr>
          <w:tblCellSpacing w:w="15" w:type="dxa"/>
        </w:trPr>
        <w:tc>
          <w:tcPr>
            <w:tcW w:w="0" w:type="auto"/>
            <w:vAlign w:val="center"/>
            <w:hideMark/>
          </w:tcPr>
          <w:p w14:paraId="6A89FE6D"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Ячмінь</w:t>
            </w:r>
          </w:p>
        </w:tc>
        <w:tc>
          <w:tcPr>
            <w:tcW w:w="0" w:type="auto"/>
            <w:vAlign w:val="center"/>
            <w:hideMark/>
          </w:tcPr>
          <w:p w14:paraId="4AF282EC"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3,5</w:t>
            </w:r>
          </w:p>
        </w:tc>
        <w:tc>
          <w:tcPr>
            <w:tcW w:w="0" w:type="auto"/>
            <w:vAlign w:val="center"/>
            <w:hideMark/>
          </w:tcPr>
          <w:p w14:paraId="54958414"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20</w:t>
            </w:r>
          </w:p>
        </w:tc>
        <w:tc>
          <w:tcPr>
            <w:tcW w:w="0" w:type="auto"/>
            <w:vAlign w:val="center"/>
            <w:hideMark/>
          </w:tcPr>
          <w:p w14:paraId="06F8E622"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0,7</w:t>
            </w:r>
          </w:p>
        </w:tc>
      </w:tr>
      <w:tr w:rsidR="00F7110F" w:rsidRPr="00F7110F" w14:paraId="28E19358" w14:textId="77777777">
        <w:trPr>
          <w:tblCellSpacing w:w="15" w:type="dxa"/>
        </w:trPr>
        <w:tc>
          <w:tcPr>
            <w:tcW w:w="0" w:type="auto"/>
            <w:vAlign w:val="center"/>
            <w:hideMark/>
          </w:tcPr>
          <w:p w14:paraId="6C9DAD8D"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Горох</w:t>
            </w:r>
          </w:p>
        </w:tc>
        <w:tc>
          <w:tcPr>
            <w:tcW w:w="0" w:type="auto"/>
            <w:vAlign w:val="center"/>
            <w:hideMark/>
          </w:tcPr>
          <w:p w14:paraId="7817F8D9"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2,5</w:t>
            </w:r>
          </w:p>
        </w:tc>
        <w:tc>
          <w:tcPr>
            <w:tcW w:w="0" w:type="auto"/>
            <w:vAlign w:val="center"/>
            <w:hideMark/>
          </w:tcPr>
          <w:p w14:paraId="4AB29BFC"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10</w:t>
            </w:r>
          </w:p>
        </w:tc>
        <w:tc>
          <w:tcPr>
            <w:tcW w:w="0" w:type="auto"/>
            <w:vAlign w:val="center"/>
            <w:hideMark/>
          </w:tcPr>
          <w:p w14:paraId="4116F5D4"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0,25</w:t>
            </w:r>
          </w:p>
        </w:tc>
      </w:tr>
      <w:tr w:rsidR="00F7110F" w:rsidRPr="00F7110F" w14:paraId="6EC6215F" w14:textId="77777777">
        <w:trPr>
          <w:tblCellSpacing w:w="15" w:type="dxa"/>
        </w:trPr>
        <w:tc>
          <w:tcPr>
            <w:tcW w:w="0" w:type="auto"/>
            <w:vAlign w:val="center"/>
            <w:hideMark/>
          </w:tcPr>
          <w:p w14:paraId="70DE5BD3"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Разом</w:t>
            </w:r>
          </w:p>
        </w:tc>
        <w:tc>
          <w:tcPr>
            <w:tcW w:w="0" w:type="auto"/>
            <w:vAlign w:val="center"/>
            <w:hideMark/>
          </w:tcPr>
          <w:p w14:paraId="1D75AB16"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w:t>
            </w:r>
          </w:p>
        </w:tc>
        <w:tc>
          <w:tcPr>
            <w:tcW w:w="0" w:type="auto"/>
            <w:vAlign w:val="center"/>
            <w:hideMark/>
          </w:tcPr>
          <w:p w14:paraId="46312104"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100</w:t>
            </w:r>
          </w:p>
        </w:tc>
        <w:tc>
          <w:tcPr>
            <w:tcW w:w="0" w:type="auto"/>
            <w:vAlign w:val="center"/>
            <w:hideMark/>
          </w:tcPr>
          <w:p w14:paraId="65CC6EDE" w14:textId="77777777" w:rsidR="00F7110F" w:rsidRPr="00F7110F" w:rsidRDefault="00F7110F" w:rsidP="00F7110F">
            <w:pPr>
              <w:spacing w:before="100" w:beforeAutospacing="1" w:after="100" w:afterAutospacing="1" w:line="240" w:lineRule="auto"/>
              <w:rPr>
                <w:rFonts w:ascii="Times New Roman" w:hAnsi="Times New Roman" w:cs="Times New Roman"/>
                <w:kern w:val="0"/>
                <w14:ligatures w14:val="none"/>
              </w:rPr>
            </w:pPr>
            <w:r w:rsidRPr="00F7110F">
              <w:rPr>
                <w:rFonts w:ascii="Times New Roman" w:hAnsi="Times New Roman" w:cs="Times New Roman"/>
                <w:kern w:val="0"/>
                <w14:ligatures w14:val="none"/>
              </w:rPr>
              <w:t>4,55</w:t>
            </w:r>
          </w:p>
        </w:tc>
      </w:tr>
    </w:tbl>
    <w:p w14:paraId="6476EA1C" w14:textId="77777777" w:rsidR="00894033" w:rsidRPr="00894033" w:rsidRDefault="00894033" w:rsidP="0089403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94033">
        <w:rPr>
          <w:rFonts w:ascii="Times New Roman" w:eastAsia="Times New Roman" w:hAnsi="Times New Roman" w:cs="Times New Roman"/>
          <w:b/>
          <w:bCs/>
          <w:kern w:val="0"/>
          <w14:ligatures w14:val="none"/>
        </w:rPr>
        <w:t>Розрахунок виходу кормових одиниць</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6"/>
        <w:gridCol w:w="2008"/>
        <w:gridCol w:w="1889"/>
        <w:gridCol w:w="1302"/>
      </w:tblGrid>
      <w:tr w:rsidR="00571EA0" w:rsidRPr="00571EA0" w14:paraId="586B2A12" w14:textId="77777777">
        <w:trPr>
          <w:tblHeader/>
          <w:tblCellSpacing w:w="15" w:type="dxa"/>
        </w:trPr>
        <w:tc>
          <w:tcPr>
            <w:tcW w:w="0" w:type="auto"/>
            <w:vAlign w:val="center"/>
            <w:hideMark/>
          </w:tcPr>
          <w:p w14:paraId="5FCF0720" w14:textId="77777777" w:rsidR="00571EA0" w:rsidRPr="00571EA0" w:rsidRDefault="00571EA0" w:rsidP="00571EA0">
            <w:pPr>
              <w:spacing w:before="100" w:beforeAutospacing="1" w:after="100" w:afterAutospacing="1" w:line="240" w:lineRule="auto"/>
              <w:jc w:val="center"/>
              <w:rPr>
                <w:rFonts w:ascii="Times New Roman" w:hAnsi="Times New Roman" w:cs="Times New Roman"/>
                <w:b/>
                <w:bCs/>
                <w:kern w:val="0"/>
                <w14:ligatures w14:val="none"/>
              </w:rPr>
            </w:pPr>
            <w:r w:rsidRPr="00571EA0">
              <w:rPr>
                <w:rFonts w:ascii="Times New Roman" w:hAnsi="Times New Roman" w:cs="Times New Roman"/>
                <w:b/>
                <w:bCs/>
                <w:kern w:val="0"/>
                <w14:ligatures w14:val="none"/>
              </w:rPr>
              <w:t>Культура</w:t>
            </w:r>
          </w:p>
        </w:tc>
        <w:tc>
          <w:tcPr>
            <w:tcW w:w="0" w:type="auto"/>
            <w:vAlign w:val="center"/>
            <w:hideMark/>
          </w:tcPr>
          <w:p w14:paraId="24514F90" w14:textId="77777777" w:rsidR="00571EA0" w:rsidRPr="00571EA0" w:rsidRDefault="00571EA0" w:rsidP="00571EA0">
            <w:pPr>
              <w:spacing w:before="100" w:beforeAutospacing="1" w:after="100" w:afterAutospacing="1" w:line="240" w:lineRule="auto"/>
              <w:jc w:val="center"/>
              <w:rPr>
                <w:rFonts w:ascii="Times New Roman" w:hAnsi="Times New Roman" w:cs="Times New Roman"/>
                <w:b/>
                <w:bCs/>
                <w:kern w:val="0"/>
                <w14:ligatures w14:val="none"/>
              </w:rPr>
            </w:pPr>
            <w:r w:rsidRPr="00571EA0">
              <w:rPr>
                <w:rFonts w:ascii="Times New Roman" w:hAnsi="Times New Roman" w:cs="Times New Roman"/>
                <w:b/>
                <w:bCs/>
                <w:kern w:val="0"/>
                <w14:ligatures w14:val="none"/>
              </w:rPr>
              <w:t>Вихід продукції, т</w:t>
            </w:r>
          </w:p>
        </w:tc>
        <w:tc>
          <w:tcPr>
            <w:tcW w:w="0" w:type="auto"/>
            <w:vAlign w:val="center"/>
            <w:hideMark/>
          </w:tcPr>
          <w:p w14:paraId="5E66013B" w14:textId="77777777" w:rsidR="00571EA0" w:rsidRPr="00571EA0" w:rsidRDefault="00571EA0" w:rsidP="00571EA0">
            <w:pPr>
              <w:spacing w:before="100" w:beforeAutospacing="1" w:after="100" w:afterAutospacing="1" w:line="240" w:lineRule="auto"/>
              <w:jc w:val="center"/>
              <w:rPr>
                <w:rFonts w:ascii="Times New Roman" w:hAnsi="Times New Roman" w:cs="Times New Roman"/>
                <w:b/>
                <w:bCs/>
                <w:kern w:val="0"/>
                <w14:ligatures w14:val="none"/>
              </w:rPr>
            </w:pPr>
            <w:r w:rsidRPr="00571EA0">
              <w:rPr>
                <w:rFonts w:ascii="Times New Roman" w:hAnsi="Times New Roman" w:cs="Times New Roman"/>
                <w:b/>
                <w:bCs/>
                <w:kern w:val="0"/>
                <w14:ligatures w14:val="none"/>
              </w:rPr>
              <w:t>Кормові одиниці</w:t>
            </w:r>
          </w:p>
        </w:tc>
        <w:tc>
          <w:tcPr>
            <w:tcW w:w="0" w:type="auto"/>
            <w:vAlign w:val="center"/>
            <w:hideMark/>
          </w:tcPr>
          <w:p w14:paraId="0A4A1DF0" w14:textId="77777777" w:rsidR="00571EA0" w:rsidRPr="00571EA0" w:rsidRDefault="00571EA0" w:rsidP="00571EA0">
            <w:pPr>
              <w:spacing w:before="100" w:beforeAutospacing="1" w:after="100" w:afterAutospacing="1" w:line="240" w:lineRule="auto"/>
              <w:jc w:val="center"/>
              <w:rPr>
                <w:rFonts w:ascii="Times New Roman" w:hAnsi="Times New Roman" w:cs="Times New Roman"/>
                <w:b/>
                <w:bCs/>
                <w:kern w:val="0"/>
                <w14:ligatures w14:val="none"/>
              </w:rPr>
            </w:pPr>
            <w:r w:rsidRPr="00571EA0">
              <w:rPr>
                <w:rFonts w:ascii="Times New Roman" w:hAnsi="Times New Roman" w:cs="Times New Roman"/>
                <w:b/>
                <w:bCs/>
                <w:kern w:val="0"/>
                <w14:ligatures w14:val="none"/>
              </w:rPr>
              <w:t>Вихід к. од.</w:t>
            </w:r>
          </w:p>
        </w:tc>
      </w:tr>
      <w:tr w:rsidR="00571EA0" w:rsidRPr="00571EA0" w14:paraId="06F62D5E" w14:textId="77777777">
        <w:trPr>
          <w:tblCellSpacing w:w="15" w:type="dxa"/>
        </w:trPr>
        <w:tc>
          <w:tcPr>
            <w:tcW w:w="0" w:type="auto"/>
            <w:vAlign w:val="center"/>
            <w:hideMark/>
          </w:tcPr>
          <w:p w14:paraId="2239E2FC"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Озима пшениця</w:t>
            </w:r>
          </w:p>
        </w:tc>
        <w:tc>
          <w:tcPr>
            <w:tcW w:w="0" w:type="auto"/>
            <w:vAlign w:val="center"/>
            <w:hideMark/>
          </w:tcPr>
          <w:p w14:paraId="21C5AD59"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1,8</w:t>
            </w:r>
          </w:p>
        </w:tc>
        <w:tc>
          <w:tcPr>
            <w:tcW w:w="0" w:type="auto"/>
            <w:vAlign w:val="center"/>
            <w:hideMark/>
          </w:tcPr>
          <w:p w14:paraId="3797F3F8"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1,0</w:t>
            </w:r>
          </w:p>
        </w:tc>
        <w:tc>
          <w:tcPr>
            <w:tcW w:w="0" w:type="auto"/>
            <w:vAlign w:val="center"/>
            <w:hideMark/>
          </w:tcPr>
          <w:p w14:paraId="5B773341"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1,8</w:t>
            </w:r>
          </w:p>
        </w:tc>
      </w:tr>
      <w:tr w:rsidR="00571EA0" w:rsidRPr="00571EA0" w14:paraId="7BE958C6" w14:textId="77777777">
        <w:trPr>
          <w:tblCellSpacing w:w="15" w:type="dxa"/>
        </w:trPr>
        <w:tc>
          <w:tcPr>
            <w:tcW w:w="0" w:type="auto"/>
            <w:vAlign w:val="center"/>
            <w:hideMark/>
          </w:tcPr>
          <w:p w14:paraId="2D372014"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Кукурудза</w:t>
            </w:r>
          </w:p>
        </w:tc>
        <w:tc>
          <w:tcPr>
            <w:tcW w:w="0" w:type="auto"/>
            <w:vAlign w:val="center"/>
            <w:hideMark/>
          </w:tcPr>
          <w:p w14:paraId="36D66A32"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1,8</w:t>
            </w:r>
          </w:p>
        </w:tc>
        <w:tc>
          <w:tcPr>
            <w:tcW w:w="0" w:type="auto"/>
            <w:vAlign w:val="center"/>
            <w:hideMark/>
          </w:tcPr>
          <w:p w14:paraId="5AB4CC37"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1,2</w:t>
            </w:r>
          </w:p>
        </w:tc>
        <w:tc>
          <w:tcPr>
            <w:tcW w:w="0" w:type="auto"/>
            <w:vAlign w:val="center"/>
            <w:hideMark/>
          </w:tcPr>
          <w:p w14:paraId="650B41D4"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2,16</w:t>
            </w:r>
          </w:p>
        </w:tc>
      </w:tr>
      <w:tr w:rsidR="00571EA0" w:rsidRPr="00571EA0" w14:paraId="504814A3" w14:textId="77777777">
        <w:trPr>
          <w:tblCellSpacing w:w="15" w:type="dxa"/>
        </w:trPr>
        <w:tc>
          <w:tcPr>
            <w:tcW w:w="0" w:type="auto"/>
            <w:vAlign w:val="center"/>
            <w:hideMark/>
          </w:tcPr>
          <w:p w14:paraId="41FFA050"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Ячмінь</w:t>
            </w:r>
          </w:p>
        </w:tc>
        <w:tc>
          <w:tcPr>
            <w:tcW w:w="0" w:type="auto"/>
            <w:vAlign w:val="center"/>
            <w:hideMark/>
          </w:tcPr>
          <w:p w14:paraId="06B5E49F"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0,7</w:t>
            </w:r>
          </w:p>
        </w:tc>
        <w:tc>
          <w:tcPr>
            <w:tcW w:w="0" w:type="auto"/>
            <w:vAlign w:val="center"/>
            <w:hideMark/>
          </w:tcPr>
          <w:p w14:paraId="0B106D26"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1,1</w:t>
            </w:r>
          </w:p>
        </w:tc>
        <w:tc>
          <w:tcPr>
            <w:tcW w:w="0" w:type="auto"/>
            <w:vAlign w:val="center"/>
            <w:hideMark/>
          </w:tcPr>
          <w:p w14:paraId="103805ED"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0,77</w:t>
            </w:r>
          </w:p>
        </w:tc>
      </w:tr>
      <w:tr w:rsidR="00571EA0" w:rsidRPr="00571EA0" w14:paraId="4591ED08" w14:textId="77777777">
        <w:trPr>
          <w:tblCellSpacing w:w="15" w:type="dxa"/>
        </w:trPr>
        <w:tc>
          <w:tcPr>
            <w:tcW w:w="0" w:type="auto"/>
            <w:vAlign w:val="center"/>
            <w:hideMark/>
          </w:tcPr>
          <w:p w14:paraId="784C8C40"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Горох</w:t>
            </w:r>
          </w:p>
        </w:tc>
        <w:tc>
          <w:tcPr>
            <w:tcW w:w="0" w:type="auto"/>
            <w:vAlign w:val="center"/>
            <w:hideMark/>
          </w:tcPr>
          <w:p w14:paraId="2BAD67B1"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0,25</w:t>
            </w:r>
          </w:p>
        </w:tc>
        <w:tc>
          <w:tcPr>
            <w:tcW w:w="0" w:type="auto"/>
            <w:vAlign w:val="center"/>
            <w:hideMark/>
          </w:tcPr>
          <w:p w14:paraId="366FAF1E"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1,1</w:t>
            </w:r>
          </w:p>
        </w:tc>
        <w:tc>
          <w:tcPr>
            <w:tcW w:w="0" w:type="auto"/>
            <w:vAlign w:val="center"/>
            <w:hideMark/>
          </w:tcPr>
          <w:p w14:paraId="759DE61D"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0,28</w:t>
            </w:r>
          </w:p>
        </w:tc>
      </w:tr>
      <w:tr w:rsidR="00571EA0" w:rsidRPr="00571EA0" w14:paraId="0486297E" w14:textId="77777777">
        <w:trPr>
          <w:tblCellSpacing w:w="15" w:type="dxa"/>
        </w:trPr>
        <w:tc>
          <w:tcPr>
            <w:tcW w:w="0" w:type="auto"/>
            <w:vAlign w:val="center"/>
            <w:hideMark/>
          </w:tcPr>
          <w:p w14:paraId="0A3F278C"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Разом</w:t>
            </w:r>
          </w:p>
        </w:tc>
        <w:tc>
          <w:tcPr>
            <w:tcW w:w="0" w:type="auto"/>
            <w:vAlign w:val="center"/>
            <w:hideMark/>
          </w:tcPr>
          <w:p w14:paraId="33DCDEF5"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w:t>
            </w:r>
          </w:p>
        </w:tc>
        <w:tc>
          <w:tcPr>
            <w:tcW w:w="0" w:type="auto"/>
            <w:vAlign w:val="center"/>
            <w:hideMark/>
          </w:tcPr>
          <w:p w14:paraId="3B622037"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w:t>
            </w:r>
          </w:p>
        </w:tc>
        <w:tc>
          <w:tcPr>
            <w:tcW w:w="0" w:type="auto"/>
            <w:vAlign w:val="center"/>
            <w:hideMark/>
          </w:tcPr>
          <w:p w14:paraId="3E7AB533" w14:textId="77777777" w:rsidR="00571EA0" w:rsidRPr="00571EA0" w:rsidRDefault="00571EA0" w:rsidP="00571EA0">
            <w:pPr>
              <w:spacing w:before="100" w:beforeAutospacing="1" w:after="100" w:afterAutospacing="1" w:line="240" w:lineRule="auto"/>
              <w:rPr>
                <w:rFonts w:ascii="Times New Roman" w:hAnsi="Times New Roman" w:cs="Times New Roman"/>
                <w:kern w:val="0"/>
                <w14:ligatures w14:val="none"/>
              </w:rPr>
            </w:pPr>
            <w:r w:rsidRPr="00571EA0">
              <w:rPr>
                <w:rFonts w:ascii="Times New Roman" w:hAnsi="Times New Roman" w:cs="Times New Roman"/>
                <w:kern w:val="0"/>
                <w14:ligatures w14:val="none"/>
              </w:rPr>
              <w:t>5,01</w:t>
            </w:r>
          </w:p>
        </w:tc>
      </w:tr>
    </w:tbl>
    <w:p w14:paraId="6AEE1871" w14:textId="77777777" w:rsidR="00664AF0" w:rsidRPr="00664AF0" w:rsidRDefault="00664AF0" w:rsidP="00664AF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64AF0">
        <w:rPr>
          <w:rFonts w:ascii="Times New Roman" w:eastAsia="Times New Roman" w:hAnsi="Times New Roman" w:cs="Times New Roman"/>
          <w:b/>
          <w:bCs/>
          <w:kern w:val="0"/>
          <w14:ligatures w14:val="none"/>
        </w:rPr>
        <w:t>Розрахунок виходу перетравного білка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6"/>
        <w:gridCol w:w="2008"/>
        <w:gridCol w:w="2701"/>
        <w:gridCol w:w="1689"/>
      </w:tblGrid>
      <w:tr w:rsidR="00CB0A12" w:rsidRPr="00CB0A12" w14:paraId="5EC4AA0B" w14:textId="77777777">
        <w:trPr>
          <w:tblHeader/>
          <w:tblCellSpacing w:w="15" w:type="dxa"/>
        </w:trPr>
        <w:tc>
          <w:tcPr>
            <w:tcW w:w="0" w:type="auto"/>
            <w:vAlign w:val="center"/>
            <w:hideMark/>
          </w:tcPr>
          <w:p w14:paraId="00F80306" w14:textId="77777777" w:rsidR="00CB0A12" w:rsidRPr="00CB0A12" w:rsidRDefault="00CB0A12" w:rsidP="00CB0A12">
            <w:pPr>
              <w:spacing w:before="100" w:beforeAutospacing="1" w:after="100" w:afterAutospacing="1" w:line="240" w:lineRule="auto"/>
              <w:jc w:val="center"/>
              <w:rPr>
                <w:rFonts w:ascii="Times New Roman" w:hAnsi="Times New Roman" w:cs="Times New Roman"/>
                <w:b/>
                <w:bCs/>
                <w:kern w:val="0"/>
                <w14:ligatures w14:val="none"/>
              </w:rPr>
            </w:pPr>
            <w:r w:rsidRPr="00CB0A12">
              <w:rPr>
                <w:rFonts w:ascii="Times New Roman" w:hAnsi="Times New Roman" w:cs="Times New Roman"/>
                <w:b/>
                <w:bCs/>
                <w:kern w:val="0"/>
                <w14:ligatures w14:val="none"/>
              </w:rPr>
              <w:t>Культура</w:t>
            </w:r>
          </w:p>
        </w:tc>
        <w:tc>
          <w:tcPr>
            <w:tcW w:w="0" w:type="auto"/>
            <w:vAlign w:val="center"/>
            <w:hideMark/>
          </w:tcPr>
          <w:p w14:paraId="4598A471" w14:textId="77777777" w:rsidR="00CB0A12" w:rsidRPr="00CB0A12" w:rsidRDefault="00CB0A12" w:rsidP="00CB0A12">
            <w:pPr>
              <w:spacing w:before="100" w:beforeAutospacing="1" w:after="100" w:afterAutospacing="1" w:line="240" w:lineRule="auto"/>
              <w:jc w:val="center"/>
              <w:rPr>
                <w:rFonts w:ascii="Times New Roman" w:hAnsi="Times New Roman" w:cs="Times New Roman"/>
                <w:b/>
                <w:bCs/>
                <w:kern w:val="0"/>
                <w14:ligatures w14:val="none"/>
              </w:rPr>
            </w:pPr>
            <w:r w:rsidRPr="00CB0A12">
              <w:rPr>
                <w:rFonts w:ascii="Times New Roman" w:hAnsi="Times New Roman" w:cs="Times New Roman"/>
                <w:b/>
                <w:bCs/>
                <w:kern w:val="0"/>
                <w14:ligatures w14:val="none"/>
              </w:rPr>
              <w:t>Вихід продукції, т</w:t>
            </w:r>
          </w:p>
        </w:tc>
        <w:tc>
          <w:tcPr>
            <w:tcW w:w="0" w:type="auto"/>
            <w:vAlign w:val="center"/>
            <w:hideMark/>
          </w:tcPr>
          <w:p w14:paraId="0BE963CA" w14:textId="77777777" w:rsidR="00CB0A12" w:rsidRPr="00CB0A12" w:rsidRDefault="00CB0A12" w:rsidP="00CB0A12">
            <w:pPr>
              <w:spacing w:before="100" w:beforeAutospacing="1" w:after="100" w:afterAutospacing="1" w:line="240" w:lineRule="auto"/>
              <w:jc w:val="center"/>
              <w:rPr>
                <w:rFonts w:ascii="Times New Roman" w:hAnsi="Times New Roman" w:cs="Times New Roman"/>
                <w:b/>
                <w:bCs/>
                <w:kern w:val="0"/>
                <w14:ligatures w14:val="none"/>
              </w:rPr>
            </w:pPr>
            <w:r w:rsidRPr="00CB0A12">
              <w:rPr>
                <w:rFonts w:ascii="Times New Roman" w:hAnsi="Times New Roman" w:cs="Times New Roman"/>
                <w:b/>
                <w:bCs/>
                <w:kern w:val="0"/>
                <w14:ligatures w14:val="none"/>
              </w:rPr>
              <w:t>Перетравний білок, кг/т</w:t>
            </w:r>
          </w:p>
        </w:tc>
        <w:tc>
          <w:tcPr>
            <w:tcW w:w="0" w:type="auto"/>
            <w:vAlign w:val="center"/>
            <w:hideMark/>
          </w:tcPr>
          <w:p w14:paraId="13A5E812" w14:textId="77777777" w:rsidR="00CB0A12" w:rsidRPr="00CB0A12" w:rsidRDefault="00CB0A12" w:rsidP="00CB0A12">
            <w:pPr>
              <w:spacing w:before="100" w:beforeAutospacing="1" w:after="100" w:afterAutospacing="1" w:line="240" w:lineRule="auto"/>
              <w:jc w:val="center"/>
              <w:rPr>
                <w:rFonts w:ascii="Times New Roman" w:hAnsi="Times New Roman" w:cs="Times New Roman"/>
                <w:b/>
                <w:bCs/>
                <w:kern w:val="0"/>
                <w14:ligatures w14:val="none"/>
              </w:rPr>
            </w:pPr>
            <w:r w:rsidRPr="00CB0A12">
              <w:rPr>
                <w:rFonts w:ascii="Times New Roman" w:hAnsi="Times New Roman" w:cs="Times New Roman"/>
                <w:b/>
                <w:bCs/>
                <w:kern w:val="0"/>
                <w14:ligatures w14:val="none"/>
              </w:rPr>
              <w:t>Вихід білка, кг</w:t>
            </w:r>
          </w:p>
        </w:tc>
      </w:tr>
      <w:tr w:rsidR="00CB0A12" w:rsidRPr="00CB0A12" w14:paraId="56C824AA" w14:textId="77777777">
        <w:trPr>
          <w:tblCellSpacing w:w="15" w:type="dxa"/>
        </w:trPr>
        <w:tc>
          <w:tcPr>
            <w:tcW w:w="0" w:type="auto"/>
            <w:vAlign w:val="center"/>
            <w:hideMark/>
          </w:tcPr>
          <w:p w14:paraId="39BC47FB"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Озима пшениця</w:t>
            </w:r>
          </w:p>
        </w:tc>
        <w:tc>
          <w:tcPr>
            <w:tcW w:w="0" w:type="auto"/>
            <w:vAlign w:val="center"/>
            <w:hideMark/>
          </w:tcPr>
          <w:p w14:paraId="072235D0"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1,8</w:t>
            </w:r>
          </w:p>
        </w:tc>
        <w:tc>
          <w:tcPr>
            <w:tcW w:w="0" w:type="auto"/>
            <w:vAlign w:val="center"/>
            <w:hideMark/>
          </w:tcPr>
          <w:p w14:paraId="467726EE"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90</w:t>
            </w:r>
          </w:p>
        </w:tc>
        <w:tc>
          <w:tcPr>
            <w:tcW w:w="0" w:type="auto"/>
            <w:vAlign w:val="center"/>
            <w:hideMark/>
          </w:tcPr>
          <w:p w14:paraId="641D6568"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162</w:t>
            </w:r>
          </w:p>
        </w:tc>
      </w:tr>
      <w:tr w:rsidR="00CB0A12" w:rsidRPr="00CB0A12" w14:paraId="7D3B0926" w14:textId="77777777">
        <w:trPr>
          <w:tblCellSpacing w:w="15" w:type="dxa"/>
        </w:trPr>
        <w:tc>
          <w:tcPr>
            <w:tcW w:w="0" w:type="auto"/>
            <w:vAlign w:val="center"/>
            <w:hideMark/>
          </w:tcPr>
          <w:p w14:paraId="57337E73"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Кукурудза</w:t>
            </w:r>
          </w:p>
        </w:tc>
        <w:tc>
          <w:tcPr>
            <w:tcW w:w="0" w:type="auto"/>
            <w:vAlign w:val="center"/>
            <w:hideMark/>
          </w:tcPr>
          <w:p w14:paraId="6D86E2CF"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1,8</w:t>
            </w:r>
          </w:p>
        </w:tc>
        <w:tc>
          <w:tcPr>
            <w:tcW w:w="0" w:type="auto"/>
            <w:vAlign w:val="center"/>
            <w:hideMark/>
          </w:tcPr>
          <w:p w14:paraId="6AB801A7"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70</w:t>
            </w:r>
          </w:p>
        </w:tc>
        <w:tc>
          <w:tcPr>
            <w:tcW w:w="0" w:type="auto"/>
            <w:vAlign w:val="center"/>
            <w:hideMark/>
          </w:tcPr>
          <w:p w14:paraId="3024576F"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126</w:t>
            </w:r>
          </w:p>
        </w:tc>
      </w:tr>
      <w:tr w:rsidR="00CB0A12" w:rsidRPr="00CB0A12" w14:paraId="3B38AF96" w14:textId="77777777">
        <w:trPr>
          <w:tblCellSpacing w:w="15" w:type="dxa"/>
        </w:trPr>
        <w:tc>
          <w:tcPr>
            <w:tcW w:w="0" w:type="auto"/>
            <w:vAlign w:val="center"/>
            <w:hideMark/>
          </w:tcPr>
          <w:p w14:paraId="5CDAF01D"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Ячмінь</w:t>
            </w:r>
          </w:p>
        </w:tc>
        <w:tc>
          <w:tcPr>
            <w:tcW w:w="0" w:type="auto"/>
            <w:vAlign w:val="center"/>
            <w:hideMark/>
          </w:tcPr>
          <w:p w14:paraId="563A655F"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0,7</w:t>
            </w:r>
          </w:p>
        </w:tc>
        <w:tc>
          <w:tcPr>
            <w:tcW w:w="0" w:type="auto"/>
            <w:vAlign w:val="center"/>
            <w:hideMark/>
          </w:tcPr>
          <w:p w14:paraId="194FC960"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85</w:t>
            </w:r>
          </w:p>
        </w:tc>
        <w:tc>
          <w:tcPr>
            <w:tcW w:w="0" w:type="auto"/>
            <w:vAlign w:val="center"/>
            <w:hideMark/>
          </w:tcPr>
          <w:p w14:paraId="24ED35E1"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59,5</w:t>
            </w:r>
          </w:p>
        </w:tc>
      </w:tr>
      <w:tr w:rsidR="00CB0A12" w:rsidRPr="00CB0A12" w14:paraId="0DA78AB7" w14:textId="77777777">
        <w:trPr>
          <w:tblCellSpacing w:w="15" w:type="dxa"/>
        </w:trPr>
        <w:tc>
          <w:tcPr>
            <w:tcW w:w="0" w:type="auto"/>
            <w:vAlign w:val="center"/>
            <w:hideMark/>
          </w:tcPr>
          <w:p w14:paraId="08B4E5D6"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Горох</w:t>
            </w:r>
          </w:p>
        </w:tc>
        <w:tc>
          <w:tcPr>
            <w:tcW w:w="0" w:type="auto"/>
            <w:vAlign w:val="center"/>
            <w:hideMark/>
          </w:tcPr>
          <w:p w14:paraId="1EE1FC24"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0,25</w:t>
            </w:r>
          </w:p>
        </w:tc>
        <w:tc>
          <w:tcPr>
            <w:tcW w:w="0" w:type="auto"/>
            <w:vAlign w:val="center"/>
            <w:hideMark/>
          </w:tcPr>
          <w:p w14:paraId="5E92A9CC"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200</w:t>
            </w:r>
          </w:p>
        </w:tc>
        <w:tc>
          <w:tcPr>
            <w:tcW w:w="0" w:type="auto"/>
            <w:vAlign w:val="center"/>
            <w:hideMark/>
          </w:tcPr>
          <w:p w14:paraId="3B88E435"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50</w:t>
            </w:r>
          </w:p>
        </w:tc>
      </w:tr>
      <w:tr w:rsidR="00CB0A12" w:rsidRPr="00CB0A12" w14:paraId="564F3190" w14:textId="77777777">
        <w:trPr>
          <w:tblCellSpacing w:w="15" w:type="dxa"/>
        </w:trPr>
        <w:tc>
          <w:tcPr>
            <w:tcW w:w="0" w:type="auto"/>
            <w:vAlign w:val="center"/>
            <w:hideMark/>
          </w:tcPr>
          <w:p w14:paraId="6F815091"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Разом</w:t>
            </w:r>
          </w:p>
        </w:tc>
        <w:tc>
          <w:tcPr>
            <w:tcW w:w="0" w:type="auto"/>
            <w:vAlign w:val="center"/>
            <w:hideMark/>
          </w:tcPr>
          <w:p w14:paraId="4EFCAC75"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w:t>
            </w:r>
          </w:p>
        </w:tc>
        <w:tc>
          <w:tcPr>
            <w:tcW w:w="0" w:type="auto"/>
            <w:vAlign w:val="center"/>
            <w:hideMark/>
          </w:tcPr>
          <w:p w14:paraId="4E70DFFE"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w:t>
            </w:r>
          </w:p>
        </w:tc>
        <w:tc>
          <w:tcPr>
            <w:tcW w:w="0" w:type="auto"/>
            <w:vAlign w:val="center"/>
            <w:hideMark/>
          </w:tcPr>
          <w:p w14:paraId="5B4DE4CB" w14:textId="77777777" w:rsidR="00CB0A12" w:rsidRPr="00CB0A12" w:rsidRDefault="00CB0A12" w:rsidP="00CB0A12">
            <w:pPr>
              <w:spacing w:before="100" w:beforeAutospacing="1" w:after="100" w:afterAutospacing="1" w:line="240" w:lineRule="auto"/>
              <w:rPr>
                <w:rFonts w:ascii="Times New Roman" w:hAnsi="Times New Roman" w:cs="Times New Roman"/>
                <w:kern w:val="0"/>
                <w14:ligatures w14:val="none"/>
              </w:rPr>
            </w:pPr>
            <w:r w:rsidRPr="00CB0A12">
              <w:rPr>
                <w:rFonts w:ascii="Times New Roman" w:hAnsi="Times New Roman" w:cs="Times New Roman"/>
                <w:kern w:val="0"/>
                <w14:ligatures w14:val="none"/>
              </w:rPr>
              <w:t>397,5</w:t>
            </w:r>
          </w:p>
        </w:tc>
      </w:tr>
    </w:tbl>
    <w:p w14:paraId="265F0D1E" w14:textId="77777777" w:rsidR="00177FCD" w:rsidRPr="00177FCD" w:rsidRDefault="00177FCD" w:rsidP="00177FC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77FCD">
        <w:rPr>
          <w:rFonts w:ascii="Times New Roman" w:eastAsia="Times New Roman" w:hAnsi="Times New Roman" w:cs="Times New Roman"/>
          <w:b/>
          <w:bCs/>
          <w:kern w:val="0"/>
          <w:sz w:val="27"/>
          <w:szCs w:val="27"/>
          <w14:ligatures w14:val="none"/>
        </w:rPr>
        <w:t>Висновок</w:t>
      </w:r>
    </w:p>
    <w:p w14:paraId="27870EE4" w14:textId="77777777" w:rsidR="00177FCD" w:rsidRPr="00177FCD" w:rsidRDefault="00177FCD" w:rsidP="00177FCD">
      <w:pPr>
        <w:spacing w:before="100" w:beforeAutospacing="1" w:after="100" w:afterAutospacing="1" w:line="240" w:lineRule="auto"/>
        <w:rPr>
          <w:rFonts w:ascii="Times New Roman" w:hAnsi="Times New Roman" w:cs="Times New Roman"/>
          <w:kern w:val="0"/>
          <w14:ligatures w14:val="none"/>
        </w:rPr>
      </w:pPr>
    </w:p>
    <w:p w14:paraId="03531640" w14:textId="77777777" w:rsidR="00177FCD" w:rsidRPr="00177FCD" w:rsidRDefault="00177FCD" w:rsidP="00177FCD">
      <w:pPr>
        <w:spacing w:before="100" w:beforeAutospacing="1" w:after="100" w:afterAutospacing="1" w:line="240" w:lineRule="auto"/>
        <w:rPr>
          <w:rFonts w:ascii="Times New Roman" w:hAnsi="Times New Roman" w:cs="Times New Roman"/>
          <w:kern w:val="0"/>
          <w14:ligatures w14:val="none"/>
        </w:rPr>
      </w:pPr>
      <w:r w:rsidRPr="00177FCD">
        <w:rPr>
          <w:rFonts w:ascii="Times New Roman" w:hAnsi="Times New Roman" w:cs="Times New Roman"/>
          <w:kern w:val="0"/>
          <w14:ligatures w14:val="none"/>
        </w:rPr>
        <w:t>У результаті виконання практичної роботи було засвоєно методику оцінки продуктивності сівозміни. Набуто навички розрахунку виходу зерна, кормових одиниць та перетравного білка з 1 га. Встановлено значення різних культур у формуванні загальної продуктивності сівозміни та їх вплив на кормову цінність продукції. Отримані знання дозволяють більш обґрунтовано планувати структуру посівів.</w:t>
      </w:r>
    </w:p>
    <w:p w14:paraId="1831A0C5" w14:textId="152069E0" w:rsidR="00A56B96" w:rsidRDefault="00177FCD" w:rsidP="00177FCD">
      <w:pPr>
        <w:spacing w:after="0" w:line="240" w:lineRule="auto"/>
        <w:rPr>
          <w:rFonts w:ascii="Times New Roman" w:eastAsia="Times New Roman" w:hAnsi="Times New Roman" w:cs="Times New Roman"/>
          <w:kern w:val="0"/>
          <w:lang w:val="uk-UA"/>
          <w14:ligatures w14:val="none"/>
        </w:rPr>
      </w:pPr>
      <w:r w:rsidRPr="00177FCD">
        <w:rPr>
          <w:rFonts w:ascii="Times New Roman" w:eastAsia="Times New Roman" w:hAnsi="Times New Roman" w:cs="Times New Roman"/>
          <w:noProof/>
          <w:kern w:val="0"/>
          <w14:ligatures w14:val="none"/>
        </w:rPr>
        <mc:AlternateContent>
          <mc:Choice Requires="wps">
            <w:drawing>
              <wp:inline distT="0" distB="0" distL="0" distR="0" wp14:anchorId="0FFCF3FC" wp14:editId="7628B6D4">
                <wp:extent cx="5731510" cy="1270"/>
                <wp:effectExtent l="0" t="31750" r="0" b="36830"/>
                <wp:docPr id="244163786" name="Прямокут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66AFE4" id="Прямокутник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81C330D" w14:textId="28533945" w:rsidR="00177FCD" w:rsidRPr="00177FCD" w:rsidRDefault="00177FCD" w:rsidP="00177FCD">
      <w:pPr>
        <w:spacing w:after="0" w:line="240" w:lineRule="auto"/>
        <w:rPr>
          <w:rFonts w:ascii="Times New Roman" w:eastAsia="Times New Roman" w:hAnsi="Times New Roman" w:cs="Times New Roman"/>
          <w:kern w:val="0"/>
          <w:lang w:val="uk-UA"/>
          <w14:ligatures w14:val="none"/>
        </w:rPr>
      </w:pPr>
      <w:r w:rsidRPr="00177FCD">
        <w:rPr>
          <w:rFonts w:ascii="Times New Roman" w:eastAsia="Times New Roman" w:hAnsi="Times New Roman" w:cs="Times New Roman"/>
          <w:b/>
          <w:bCs/>
          <w:kern w:val="0"/>
          <w:lang w:val="uk-UA"/>
          <w14:ligatures w14:val="none"/>
        </w:rPr>
        <w:t>Студент</w:t>
      </w:r>
      <w:r>
        <w:rPr>
          <w:rFonts w:ascii="Times New Roman" w:eastAsia="Times New Roman" w:hAnsi="Times New Roman" w:cs="Times New Roman"/>
          <w:kern w:val="0"/>
          <w:lang w:val="uk-UA"/>
          <w14:ligatures w14:val="none"/>
        </w:rPr>
        <w:t xml:space="preserve"> Довгаль Дмитро Олександрович</w:t>
      </w:r>
    </w:p>
    <w:sectPr w:rsidR="00177FCD" w:rsidRPr="00177F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B96"/>
    <w:rsid w:val="00177FCD"/>
    <w:rsid w:val="00571EA0"/>
    <w:rsid w:val="00664AF0"/>
    <w:rsid w:val="00894033"/>
    <w:rsid w:val="00A56B96"/>
    <w:rsid w:val="00A962E8"/>
    <w:rsid w:val="00CB0A12"/>
    <w:rsid w:val="00F7110F"/>
  </w:rsids>
  <m:mathPr>
    <m:mathFont m:val="Cambria Math"/>
    <m:brkBin m:val="before"/>
    <m:brkBinSub m:val="--"/>
    <m:smallFrac m:val="0"/>
    <m:dispDef/>
    <m:lMargin m:val="0"/>
    <m:rMargin m:val="0"/>
    <m:defJc m:val="centerGroup"/>
    <m:wrapIndent m:val="1440"/>
    <m:intLim m:val="subSup"/>
    <m:naryLim m:val="undOvr"/>
  </m:mathPr>
  <w:themeFontLang w:val="uk-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91A5"/>
  <w15:chartTrackingRefBased/>
  <w15:docId w15:val="{2294901E-3CE5-0A4D-B4E4-156C273A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DE"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56B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56B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56B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A56B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56B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56B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56B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56B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56B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6B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56B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56B9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56B9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56B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56B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56B96"/>
    <w:rPr>
      <w:rFonts w:eastAsiaTheme="majorEastAsia" w:cstheme="majorBidi"/>
      <w:color w:val="595959" w:themeColor="text1" w:themeTint="A6"/>
    </w:rPr>
  </w:style>
  <w:style w:type="character" w:customStyle="1" w:styleId="80">
    <w:name w:val="Заголовок 8 Знак"/>
    <w:basedOn w:val="a0"/>
    <w:link w:val="8"/>
    <w:uiPriority w:val="9"/>
    <w:semiHidden/>
    <w:rsid w:val="00A56B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56B96"/>
    <w:rPr>
      <w:rFonts w:eastAsiaTheme="majorEastAsia" w:cstheme="majorBidi"/>
      <w:color w:val="272727" w:themeColor="text1" w:themeTint="D8"/>
    </w:rPr>
  </w:style>
  <w:style w:type="paragraph" w:styleId="a3">
    <w:name w:val="Title"/>
    <w:basedOn w:val="a"/>
    <w:next w:val="a"/>
    <w:link w:val="a4"/>
    <w:uiPriority w:val="10"/>
    <w:qFormat/>
    <w:rsid w:val="00A56B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A56B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56B96"/>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A56B9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56B96"/>
    <w:pPr>
      <w:spacing w:before="160"/>
      <w:jc w:val="center"/>
    </w:pPr>
    <w:rPr>
      <w:i/>
      <w:iCs/>
      <w:color w:val="404040" w:themeColor="text1" w:themeTint="BF"/>
    </w:rPr>
  </w:style>
  <w:style w:type="character" w:customStyle="1" w:styleId="a8">
    <w:name w:val="Цитата Знак"/>
    <w:basedOn w:val="a0"/>
    <w:link w:val="a7"/>
    <w:uiPriority w:val="29"/>
    <w:rsid w:val="00A56B96"/>
    <w:rPr>
      <w:i/>
      <w:iCs/>
      <w:color w:val="404040" w:themeColor="text1" w:themeTint="BF"/>
    </w:rPr>
  </w:style>
  <w:style w:type="paragraph" w:styleId="a9">
    <w:name w:val="List Paragraph"/>
    <w:basedOn w:val="a"/>
    <w:uiPriority w:val="34"/>
    <w:qFormat/>
    <w:rsid w:val="00A56B96"/>
    <w:pPr>
      <w:ind w:left="720"/>
      <w:contextualSpacing/>
    </w:pPr>
  </w:style>
  <w:style w:type="character" w:styleId="aa">
    <w:name w:val="Intense Emphasis"/>
    <w:basedOn w:val="a0"/>
    <w:uiPriority w:val="21"/>
    <w:qFormat/>
    <w:rsid w:val="00A56B96"/>
    <w:rPr>
      <w:i/>
      <w:iCs/>
      <w:color w:val="2F5496" w:themeColor="accent1" w:themeShade="BF"/>
    </w:rPr>
  </w:style>
  <w:style w:type="paragraph" w:styleId="ab">
    <w:name w:val="Intense Quote"/>
    <w:basedOn w:val="a"/>
    <w:next w:val="a"/>
    <w:link w:val="ac"/>
    <w:uiPriority w:val="30"/>
    <w:qFormat/>
    <w:rsid w:val="00A56B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A56B96"/>
    <w:rPr>
      <w:i/>
      <w:iCs/>
      <w:color w:val="2F5496" w:themeColor="accent1" w:themeShade="BF"/>
    </w:rPr>
  </w:style>
  <w:style w:type="character" w:styleId="ad">
    <w:name w:val="Intense Reference"/>
    <w:basedOn w:val="a0"/>
    <w:uiPriority w:val="32"/>
    <w:qFormat/>
    <w:rsid w:val="00A56B96"/>
    <w:rPr>
      <w:b/>
      <w:bCs/>
      <w:smallCaps/>
      <w:color w:val="2F5496" w:themeColor="accent1" w:themeShade="BF"/>
      <w:spacing w:val="5"/>
    </w:rPr>
  </w:style>
  <w:style w:type="paragraph" w:customStyle="1" w:styleId="p1">
    <w:name w:val="p1"/>
    <w:basedOn w:val="a"/>
    <w:rsid w:val="00A56B9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A56B96"/>
  </w:style>
  <w:style w:type="character" w:customStyle="1" w:styleId="s2">
    <w:name w:val="s2"/>
    <w:basedOn w:val="a0"/>
    <w:rsid w:val="00A56B96"/>
  </w:style>
  <w:style w:type="character" w:customStyle="1" w:styleId="s3">
    <w:name w:val="s3"/>
    <w:basedOn w:val="a0"/>
    <w:rsid w:val="00A56B96"/>
  </w:style>
  <w:style w:type="paragraph" w:customStyle="1" w:styleId="p3">
    <w:name w:val="p3"/>
    <w:basedOn w:val="a"/>
    <w:rsid w:val="00A56B96"/>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177FC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1611</Words>
  <Characters>919</Characters>
  <Application>Microsoft Office Word</Application>
  <DocSecurity>0</DocSecurity>
  <Lines>7</Lines>
  <Paragraphs>5</Paragraphs>
  <ScaleCrop>false</ScaleCrop>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марія водько</dc:creator>
  <cp:keywords/>
  <dc:description/>
  <cp:lastModifiedBy>марія водько</cp:lastModifiedBy>
  <cp:revision>2</cp:revision>
  <dcterms:created xsi:type="dcterms:W3CDTF">2026-03-24T19:49:00Z</dcterms:created>
  <dcterms:modified xsi:type="dcterms:W3CDTF">2026-03-24T19:49:00Z</dcterms:modified>
</cp:coreProperties>
</file>