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731" w:rsidRDefault="00191731" w:rsidP="00191731">
      <w:pPr>
        <w:pStyle w:val="2"/>
        <w:spacing w:line="322" w:lineRule="exact"/>
        <w:ind w:left="846"/>
        <w:jc w:val="center"/>
      </w:pPr>
      <w:r>
        <w:t>Практична</w:t>
      </w:r>
      <w:r>
        <w:rPr>
          <w:spacing w:val="-5"/>
        </w:rPr>
        <w:t xml:space="preserve"> </w:t>
      </w:r>
      <w:r>
        <w:t>робота</w:t>
      </w:r>
      <w:r>
        <w:rPr>
          <w:spacing w:val="-6"/>
        </w:rPr>
        <w:t xml:space="preserve"> </w:t>
      </w:r>
      <w:r>
        <w:t>№</w:t>
      </w:r>
      <w:r>
        <w:rPr>
          <w:spacing w:val="-9"/>
        </w:rPr>
        <w:t xml:space="preserve"> </w:t>
      </w:r>
      <w:r>
        <w:rPr>
          <w:spacing w:val="-10"/>
        </w:rPr>
        <w:t>6</w:t>
      </w:r>
      <w:bookmarkStart w:id="0" w:name="_GoBack"/>
      <w:bookmarkEnd w:id="0"/>
    </w:p>
    <w:p w:rsidR="00191731" w:rsidRDefault="00191731" w:rsidP="00191731">
      <w:pPr>
        <w:spacing w:line="319" w:lineRule="exact"/>
        <w:ind w:left="853"/>
        <w:jc w:val="center"/>
        <w:rPr>
          <w:b/>
          <w:sz w:val="28"/>
        </w:rPr>
      </w:pPr>
      <w:r>
        <w:rPr>
          <w:b/>
          <w:sz w:val="28"/>
        </w:rPr>
        <w:t>Тема:</w:t>
      </w:r>
      <w:r>
        <w:rPr>
          <w:b/>
          <w:spacing w:val="-7"/>
          <w:sz w:val="28"/>
        </w:rPr>
        <w:t xml:space="preserve"> </w:t>
      </w:r>
      <w:r>
        <w:rPr>
          <w:b/>
          <w:sz w:val="28"/>
        </w:rPr>
        <w:t>ПОКАЗНИКИ</w:t>
      </w:r>
      <w:r>
        <w:rPr>
          <w:b/>
          <w:spacing w:val="-7"/>
          <w:sz w:val="28"/>
        </w:rPr>
        <w:t xml:space="preserve"> </w:t>
      </w:r>
      <w:r>
        <w:rPr>
          <w:b/>
          <w:sz w:val="28"/>
        </w:rPr>
        <w:t>ЯКОСТІ</w:t>
      </w:r>
      <w:r>
        <w:rPr>
          <w:b/>
          <w:spacing w:val="-5"/>
          <w:sz w:val="28"/>
        </w:rPr>
        <w:t xml:space="preserve"> </w:t>
      </w:r>
      <w:r>
        <w:rPr>
          <w:b/>
          <w:sz w:val="28"/>
        </w:rPr>
        <w:t>ПЛОДІВ</w:t>
      </w:r>
      <w:r>
        <w:rPr>
          <w:b/>
          <w:spacing w:val="-6"/>
          <w:sz w:val="28"/>
        </w:rPr>
        <w:t xml:space="preserve"> </w:t>
      </w:r>
      <w:r>
        <w:rPr>
          <w:b/>
          <w:sz w:val="28"/>
        </w:rPr>
        <w:t>ТА</w:t>
      </w:r>
      <w:r>
        <w:rPr>
          <w:b/>
          <w:spacing w:val="-6"/>
          <w:sz w:val="28"/>
        </w:rPr>
        <w:t xml:space="preserve"> </w:t>
      </w:r>
      <w:r>
        <w:rPr>
          <w:b/>
          <w:spacing w:val="-2"/>
          <w:sz w:val="28"/>
        </w:rPr>
        <w:t>ОВОЧІВ</w:t>
      </w:r>
    </w:p>
    <w:p w:rsidR="00191731" w:rsidRDefault="00191731" w:rsidP="00191731">
      <w:pPr>
        <w:pStyle w:val="a3"/>
        <w:ind w:right="148"/>
      </w:pPr>
      <w:r>
        <w:t xml:space="preserve">Біохімічний склад плодів і овочів. Класифікація овочевих культур. Вміст </w:t>
      </w:r>
      <w:proofErr w:type="spellStart"/>
      <w:r>
        <w:t>цукрів</w:t>
      </w:r>
      <w:proofErr w:type="spellEnd"/>
      <w:r>
        <w:t>, органічних кислот, азотистих</w:t>
      </w:r>
      <w:r>
        <w:rPr>
          <w:spacing w:val="-4"/>
        </w:rPr>
        <w:t xml:space="preserve"> </w:t>
      </w:r>
      <w:r>
        <w:t xml:space="preserve">речовин, вітамінів та їх значення. Вплив </w:t>
      </w:r>
      <w:proofErr w:type="spellStart"/>
      <w:r>
        <w:t>грунотово-кліматичних</w:t>
      </w:r>
      <w:proofErr w:type="spellEnd"/>
      <w:r>
        <w:t xml:space="preserve"> умов та застосування добрив на якість овочів. Біохімічний склад плодів та якість плодів залежно від умов вирощування.</w:t>
      </w:r>
    </w:p>
    <w:p w:rsidR="00191731" w:rsidRDefault="00191731" w:rsidP="00191731">
      <w:pPr>
        <w:pStyle w:val="2"/>
        <w:spacing w:before="2"/>
        <w:ind w:left="3682"/>
      </w:pPr>
      <w:r>
        <w:t>Методичні</w:t>
      </w:r>
      <w:r>
        <w:rPr>
          <w:spacing w:val="-13"/>
        </w:rPr>
        <w:t xml:space="preserve"> </w:t>
      </w:r>
      <w:r>
        <w:rPr>
          <w:spacing w:val="-2"/>
        </w:rPr>
        <w:t>вказівки</w:t>
      </w:r>
    </w:p>
    <w:p w:rsidR="00191731" w:rsidRDefault="00191731" w:rsidP="00191731">
      <w:pPr>
        <w:pStyle w:val="a3"/>
        <w:ind w:right="148"/>
      </w:pPr>
      <w:r>
        <w:t>Овочеві</w:t>
      </w:r>
      <w:r>
        <w:rPr>
          <w:spacing w:val="-5"/>
        </w:rPr>
        <w:t xml:space="preserve"> </w:t>
      </w:r>
      <w:r>
        <w:t>культури є найбільшою</w:t>
      </w:r>
      <w:r>
        <w:rPr>
          <w:spacing w:val="-6"/>
        </w:rPr>
        <w:t xml:space="preserve"> </w:t>
      </w:r>
      <w:r>
        <w:t>групою</w:t>
      </w:r>
      <w:r>
        <w:rPr>
          <w:spacing w:val="-2"/>
        </w:rPr>
        <w:t xml:space="preserve"> </w:t>
      </w:r>
      <w:r>
        <w:t>сільськогосподарських</w:t>
      </w:r>
      <w:r>
        <w:rPr>
          <w:spacing w:val="-5"/>
        </w:rPr>
        <w:t xml:space="preserve"> </w:t>
      </w:r>
      <w:r>
        <w:t xml:space="preserve">рослин, які використовуються дуже широко та об’єднує рослинні організми із різних ботанічних родин, що, в свою чергу, відрізняються за біохімічними характеристиками. Для зручності вивчення їх поділяють на наступні </w:t>
      </w:r>
      <w:r>
        <w:rPr>
          <w:b/>
          <w:i/>
        </w:rPr>
        <w:t>групи</w:t>
      </w:r>
      <w:r>
        <w:t>:</w:t>
      </w:r>
    </w:p>
    <w:p w:rsidR="00191731" w:rsidRDefault="00191731" w:rsidP="00191731">
      <w:pPr>
        <w:spacing w:before="67" w:line="322" w:lineRule="exact"/>
        <w:ind w:left="993"/>
        <w:rPr>
          <w:sz w:val="28"/>
        </w:rPr>
      </w:pPr>
      <w:r>
        <w:rPr>
          <w:b/>
          <w:i/>
          <w:sz w:val="28"/>
        </w:rPr>
        <w:t>Капустяні:</w:t>
      </w:r>
      <w:r>
        <w:rPr>
          <w:b/>
          <w:i/>
          <w:spacing w:val="-13"/>
          <w:sz w:val="28"/>
        </w:rPr>
        <w:t xml:space="preserve"> </w:t>
      </w:r>
      <w:r>
        <w:rPr>
          <w:sz w:val="28"/>
        </w:rPr>
        <w:t>капуста</w:t>
      </w:r>
      <w:r>
        <w:rPr>
          <w:spacing w:val="-12"/>
          <w:sz w:val="28"/>
        </w:rPr>
        <w:t xml:space="preserve"> </w:t>
      </w:r>
      <w:r>
        <w:rPr>
          <w:sz w:val="28"/>
        </w:rPr>
        <w:t>білоголова,</w:t>
      </w:r>
      <w:r>
        <w:rPr>
          <w:spacing w:val="-10"/>
          <w:sz w:val="28"/>
        </w:rPr>
        <w:t xml:space="preserve"> </w:t>
      </w:r>
      <w:r>
        <w:rPr>
          <w:sz w:val="28"/>
        </w:rPr>
        <w:t>цвітна,</w:t>
      </w:r>
      <w:r>
        <w:rPr>
          <w:spacing w:val="-10"/>
          <w:sz w:val="28"/>
        </w:rPr>
        <w:t xml:space="preserve"> </w:t>
      </w:r>
      <w:proofErr w:type="spellStart"/>
      <w:r>
        <w:rPr>
          <w:spacing w:val="-2"/>
          <w:sz w:val="28"/>
        </w:rPr>
        <w:t>брусельська</w:t>
      </w:r>
      <w:proofErr w:type="spellEnd"/>
      <w:r>
        <w:rPr>
          <w:spacing w:val="-2"/>
          <w:sz w:val="28"/>
        </w:rPr>
        <w:t>;</w:t>
      </w:r>
    </w:p>
    <w:p w:rsidR="00191731" w:rsidRDefault="00191731" w:rsidP="00191731">
      <w:pPr>
        <w:pStyle w:val="a3"/>
        <w:spacing w:line="322" w:lineRule="exact"/>
        <w:ind w:left="993" w:firstLine="0"/>
        <w:jc w:val="left"/>
      </w:pPr>
      <w:r>
        <w:rPr>
          <w:b/>
          <w:i/>
        </w:rPr>
        <w:t>Коренеплоди:</w:t>
      </w:r>
      <w:r>
        <w:rPr>
          <w:b/>
          <w:i/>
          <w:spacing w:val="-9"/>
        </w:rPr>
        <w:t xml:space="preserve"> </w:t>
      </w:r>
      <w:r>
        <w:t>морква,</w:t>
      </w:r>
      <w:r>
        <w:rPr>
          <w:spacing w:val="-7"/>
        </w:rPr>
        <w:t xml:space="preserve"> </w:t>
      </w:r>
      <w:r>
        <w:t>буряк</w:t>
      </w:r>
      <w:r>
        <w:rPr>
          <w:spacing w:val="-10"/>
        </w:rPr>
        <w:t xml:space="preserve"> </w:t>
      </w:r>
      <w:r>
        <w:t>столовий,</w:t>
      </w:r>
      <w:r>
        <w:rPr>
          <w:spacing w:val="-8"/>
        </w:rPr>
        <w:t xml:space="preserve"> </w:t>
      </w:r>
      <w:r>
        <w:t>петрушка,</w:t>
      </w:r>
      <w:r>
        <w:rPr>
          <w:spacing w:val="-7"/>
        </w:rPr>
        <w:t xml:space="preserve"> </w:t>
      </w:r>
      <w:r>
        <w:t>ріпа,</w:t>
      </w:r>
      <w:r>
        <w:rPr>
          <w:spacing w:val="-7"/>
        </w:rPr>
        <w:t xml:space="preserve"> </w:t>
      </w:r>
      <w:r>
        <w:t>редька,</w:t>
      </w:r>
      <w:r>
        <w:rPr>
          <w:spacing w:val="-7"/>
        </w:rPr>
        <w:t xml:space="preserve"> </w:t>
      </w:r>
      <w:r>
        <w:rPr>
          <w:spacing w:val="-2"/>
        </w:rPr>
        <w:t>редис;</w:t>
      </w:r>
    </w:p>
    <w:p w:rsidR="00191731" w:rsidRDefault="00191731" w:rsidP="00191731">
      <w:pPr>
        <w:spacing w:line="322" w:lineRule="exact"/>
        <w:ind w:left="993"/>
        <w:rPr>
          <w:sz w:val="28"/>
        </w:rPr>
      </w:pPr>
      <w:proofErr w:type="spellStart"/>
      <w:r>
        <w:rPr>
          <w:b/>
          <w:i/>
          <w:sz w:val="28"/>
        </w:rPr>
        <w:t>Цибуляні</w:t>
      </w:r>
      <w:proofErr w:type="spellEnd"/>
      <w:r>
        <w:rPr>
          <w:b/>
          <w:i/>
          <w:sz w:val="28"/>
        </w:rPr>
        <w:t>:</w:t>
      </w:r>
      <w:r>
        <w:rPr>
          <w:b/>
          <w:i/>
          <w:spacing w:val="-10"/>
          <w:sz w:val="28"/>
        </w:rPr>
        <w:t xml:space="preserve"> </w:t>
      </w:r>
      <w:r>
        <w:rPr>
          <w:sz w:val="28"/>
        </w:rPr>
        <w:t>цибулі,</w:t>
      </w:r>
      <w:r>
        <w:rPr>
          <w:spacing w:val="-7"/>
          <w:sz w:val="28"/>
        </w:rPr>
        <w:t xml:space="preserve"> </w:t>
      </w:r>
      <w:r>
        <w:rPr>
          <w:spacing w:val="-2"/>
          <w:sz w:val="28"/>
        </w:rPr>
        <w:t>часник;</w:t>
      </w:r>
    </w:p>
    <w:p w:rsidR="00191731" w:rsidRDefault="00191731" w:rsidP="00191731">
      <w:pPr>
        <w:ind w:left="993"/>
        <w:rPr>
          <w:sz w:val="28"/>
        </w:rPr>
      </w:pPr>
      <w:r>
        <w:rPr>
          <w:b/>
          <w:i/>
          <w:sz w:val="28"/>
        </w:rPr>
        <w:t>Томатні:</w:t>
      </w:r>
      <w:r>
        <w:rPr>
          <w:b/>
          <w:i/>
          <w:spacing w:val="-11"/>
          <w:sz w:val="28"/>
        </w:rPr>
        <w:t xml:space="preserve"> </w:t>
      </w:r>
      <w:r>
        <w:rPr>
          <w:sz w:val="28"/>
        </w:rPr>
        <w:t>томати,</w:t>
      </w:r>
      <w:r>
        <w:rPr>
          <w:spacing w:val="-7"/>
          <w:sz w:val="28"/>
        </w:rPr>
        <w:t xml:space="preserve"> </w:t>
      </w:r>
      <w:r>
        <w:rPr>
          <w:spacing w:val="-2"/>
          <w:sz w:val="28"/>
        </w:rPr>
        <w:t>баклажани,перець;</w:t>
      </w:r>
    </w:p>
    <w:p w:rsidR="00191731" w:rsidRDefault="00191731" w:rsidP="00191731">
      <w:pPr>
        <w:spacing w:before="5" w:line="322" w:lineRule="exact"/>
        <w:ind w:left="993"/>
        <w:rPr>
          <w:sz w:val="28"/>
        </w:rPr>
      </w:pPr>
      <w:r>
        <w:rPr>
          <w:b/>
          <w:i/>
          <w:sz w:val="28"/>
        </w:rPr>
        <w:t>Салатні</w:t>
      </w:r>
      <w:r>
        <w:rPr>
          <w:b/>
          <w:i/>
          <w:spacing w:val="-8"/>
          <w:sz w:val="28"/>
        </w:rPr>
        <w:t xml:space="preserve"> </w:t>
      </w:r>
      <w:r>
        <w:rPr>
          <w:b/>
          <w:i/>
          <w:sz w:val="28"/>
        </w:rPr>
        <w:t>і</w:t>
      </w:r>
      <w:r>
        <w:rPr>
          <w:b/>
          <w:i/>
          <w:spacing w:val="-7"/>
          <w:sz w:val="28"/>
        </w:rPr>
        <w:t xml:space="preserve"> </w:t>
      </w:r>
      <w:r>
        <w:rPr>
          <w:b/>
          <w:i/>
          <w:sz w:val="28"/>
        </w:rPr>
        <w:t>пряні:</w:t>
      </w:r>
      <w:r>
        <w:rPr>
          <w:b/>
          <w:i/>
          <w:spacing w:val="-7"/>
          <w:sz w:val="28"/>
        </w:rPr>
        <w:t xml:space="preserve"> </w:t>
      </w:r>
      <w:r>
        <w:rPr>
          <w:sz w:val="28"/>
        </w:rPr>
        <w:t>салат,</w:t>
      </w:r>
      <w:r>
        <w:rPr>
          <w:spacing w:val="-4"/>
          <w:sz w:val="28"/>
        </w:rPr>
        <w:t xml:space="preserve"> </w:t>
      </w:r>
      <w:proofErr w:type="spellStart"/>
      <w:r>
        <w:rPr>
          <w:sz w:val="28"/>
        </w:rPr>
        <w:t>шпінат</w:t>
      </w:r>
      <w:proofErr w:type="spellEnd"/>
      <w:r>
        <w:rPr>
          <w:sz w:val="28"/>
        </w:rPr>
        <w:t>,</w:t>
      </w:r>
      <w:r>
        <w:rPr>
          <w:spacing w:val="-5"/>
          <w:sz w:val="28"/>
        </w:rPr>
        <w:t xml:space="preserve"> </w:t>
      </w:r>
      <w:r>
        <w:rPr>
          <w:sz w:val="28"/>
        </w:rPr>
        <w:t>окріп,</w:t>
      </w:r>
      <w:r>
        <w:rPr>
          <w:spacing w:val="-6"/>
          <w:sz w:val="28"/>
        </w:rPr>
        <w:t xml:space="preserve"> </w:t>
      </w:r>
      <w:r>
        <w:rPr>
          <w:spacing w:val="-2"/>
          <w:sz w:val="28"/>
        </w:rPr>
        <w:t>щавель.</w:t>
      </w:r>
    </w:p>
    <w:p w:rsidR="00191731" w:rsidRDefault="00191731" w:rsidP="00191731">
      <w:pPr>
        <w:pStyle w:val="a3"/>
        <w:ind w:right="138"/>
      </w:pPr>
      <w:r>
        <w:t>Кожна група цих овочевих культур має свої біохімічні характеристики та показники якості продукції (табл. 11). Та загалом, цінність овочевих культур у харчуванні визначається вмістом у них вуглеводів, білків,</w:t>
      </w:r>
      <w:r>
        <w:rPr>
          <w:spacing w:val="40"/>
        </w:rPr>
        <w:t xml:space="preserve"> </w:t>
      </w:r>
      <w:r>
        <w:t xml:space="preserve">вітамінів, органічних кислот,ефірних масел, ферментів, мінеральних солей, фітонцидів (часник, цибуля). Оскільки овочеві використовуються у свіжому та переробленому вигляді, то важливими показниками для них також </w:t>
      </w:r>
      <w:proofErr w:type="spellStart"/>
      <w:r>
        <w:t>вистувають</w:t>
      </w:r>
      <w:proofErr w:type="spellEnd"/>
      <w:r>
        <w:t xml:space="preserve"> вміст води (85-95 %) та сухої речовини. Ці показники прямо пропорційно впливають на процеси зберігання та переробки овочевої продукції. Наприклад, за збільшення вмісту сухої речовини у помідорах на 1</w:t>
      </w:r>
    </w:p>
    <w:p w:rsidR="00191731" w:rsidRDefault="00191731" w:rsidP="00191731">
      <w:pPr>
        <w:pStyle w:val="a3"/>
        <w:spacing w:line="319" w:lineRule="exact"/>
        <w:ind w:firstLine="0"/>
      </w:pPr>
      <w:r>
        <w:t>%</w:t>
      </w:r>
      <w:r>
        <w:rPr>
          <w:spacing w:val="-6"/>
        </w:rPr>
        <w:t xml:space="preserve"> </w:t>
      </w:r>
      <w:r>
        <w:t>з</w:t>
      </w:r>
      <w:r>
        <w:rPr>
          <w:spacing w:val="-3"/>
        </w:rPr>
        <w:t xml:space="preserve"> </w:t>
      </w:r>
      <w:r>
        <w:t>6</w:t>
      </w:r>
      <w:r>
        <w:rPr>
          <w:spacing w:val="-4"/>
        </w:rPr>
        <w:t xml:space="preserve"> </w:t>
      </w:r>
      <w:r>
        <w:t>%</w:t>
      </w:r>
      <w:r>
        <w:rPr>
          <w:spacing w:val="-6"/>
        </w:rPr>
        <w:t xml:space="preserve"> </w:t>
      </w:r>
      <w:r>
        <w:t>обумовлює</w:t>
      </w:r>
      <w:r>
        <w:rPr>
          <w:spacing w:val="-3"/>
        </w:rPr>
        <w:t xml:space="preserve"> </w:t>
      </w:r>
      <w:r>
        <w:t>зростання</w:t>
      </w:r>
      <w:r>
        <w:rPr>
          <w:spacing w:val="-3"/>
        </w:rPr>
        <w:t xml:space="preserve"> </w:t>
      </w:r>
      <w:r>
        <w:t>виходу</w:t>
      </w:r>
      <w:r>
        <w:rPr>
          <w:spacing w:val="-8"/>
        </w:rPr>
        <w:t xml:space="preserve"> </w:t>
      </w:r>
      <w:r>
        <w:t>томатної</w:t>
      </w:r>
      <w:r>
        <w:rPr>
          <w:spacing w:val="-9"/>
        </w:rPr>
        <w:t xml:space="preserve"> </w:t>
      </w:r>
      <w:r>
        <w:t>пасти</w:t>
      </w:r>
      <w:r>
        <w:rPr>
          <w:spacing w:val="-5"/>
        </w:rPr>
        <w:t xml:space="preserve"> </w:t>
      </w:r>
      <w:r>
        <w:t>на</w:t>
      </w:r>
      <w:r>
        <w:rPr>
          <w:spacing w:val="-3"/>
        </w:rPr>
        <w:t xml:space="preserve"> </w:t>
      </w:r>
      <w:r>
        <w:t>15</w:t>
      </w:r>
      <w:r>
        <w:rPr>
          <w:spacing w:val="-4"/>
        </w:rPr>
        <w:t xml:space="preserve"> </w:t>
      </w:r>
      <w:r>
        <w:rPr>
          <w:spacing w:val="-5"/>
        </w:rPr>
        <w:t>%.</w:t>
      </w:r>
    </w:p>
    <w:p w:rsidR="00191731" w:rsidRDefault="00191731" w:rsidP="00191731">
      <w:pPr>
        <w:pStyle w:val="a3"/>
        <w:ind w:right="141"/>
      </w:pPr>
      <w:proofErr w:type="spellStart"/>
      <w:r>
        <w:rPr>
          <w:b/>
          <w:i/>
        </w:rPr>
        <w:t>Цукри</w:t>
      </w:r>
      <w:proofErr w:type="spellEnd"/>
      <w:r>
        <w:rPr>
          <w:b/>
          <w:i/>
        </w:rPr>
        <w:t xml:space="preserve">. </w:t>
      </w:r>
      <w:r>
        <w:t xml:space="preserve">Харчова цінність багатьох овочів визначається вмістом </w:t>
      </w:r>
      <w:proofErr w:type="spellStart"/>
      <w:r>
        <w:t>цукрів</w:t>
      </w:r>
      <w:proofErr w:type="spellEnd"/>
      <w:r>
        <w:t xml:space="preserve">. У більшості овочевих вміст цього показника може сягати 15 % сирої маси, низький вміст – у цибулі і огірках. </w:t>
      </w:r>
      <w:proofErr w:type="spellStart"/>
      <w:r>
        <w:t>Цукри</w:t>
      </w:r>
      <w:proofErr w:type="spellEnd"/>
      <w:r>
        <w:t xml:space="preserve"> овочів представлені сахарозою, глюкозою і фруктозою, у деяких – </w:t>
      </w:r>
      <w:proofErr w:type="spellStart"/>
      <w:r>
        <w:t>рафінозою</w:t>
      </w:r>
      <w:proofErr w:type="spellEnd"/>
      <w:r>
        <w:t xml:space="preserve">, галактозою і </w:t>
      </w:r>
      <w:proofErr w:type="spellStart"/>
      <w:r>
        <w:t>маннозою</w:t>
      </w:r>
      <w:proofErr w:type="spellEnd"/>
      <w:r>
        <w:t xml:space="preserve">, але їх вміст низький і вони не мають великого харчового значення. У капусті, огірках, перці баклажані і, особливо, в томатах переважають моноцукри, сахарози дуже мало (табл. 12). Більшість моноцукрів у капусті представлені глюкозою, у томатах і перцях – глюкозою і фруктозою однаково. У цибулі більше сахарози: за середнього вмісту 10 % на її долю припадає 8,5 – 9,5 %. Вміст та співвідношення </w:t>
      </w:r>
      <w:proofErr w:type="spellStart"/>
      <w:r>
        <w:t>цукрів</w:t>
      </w:r>
      <w:proofErr w:type="spellEnd"/>
      <w:r>
        <w:t xml:space="preserve"> </w:t>
      </w:r>
      <w:proofErr w:type="spellStart"/>
      <w:r>
        <w:t>заленить</w:t>
      </w:r>
      <w:proofErr w:type="spellEnd"/>
      <w:r>
        <w:t xml:space="preserve"> від умов вирощування. За збільшення </w:t>
      </w:r>
      <w:proofErr w:type="spellStart"/>
      <w:r>
        <w:t>цукрів</w:t>
      </w:r>
      <w:proofErr w:type="spellEnd"/>
      <w:r>
        <w:t xml:space="preserve"> смакові якості у більшості овочів покращуються.</w:t>
      </w:r>
    </w:p>
    <w:p w:rsidR="00191731" w:rsidRDefault="00191731" w:rsidP="00191731">
      <w:pPr>
        <w:pStyle w:val="2"/>
        <w:spacing w:before="6" w:after="3" w:line="240" w:lineRule="auto"/>
      </w:pPr>
      <w:r>
        <w:t>12.</w:t>
      </w:r>
      <w:r>
        <w:rPr>
          <w:spacing w:val="-3"/>
        </w:rPr>
        <w:t xml:space="preserve"> </w:t>
      </w:r>
      <w:r>
        <w:t>Вміст</w:t>
      </w:r>
      <w:r>
        <w:rPr>
          <w:spacing w:val="-6"/>
        </w:rPr>
        <w:t xml:space="preserve"> </w:t>
      </w:r>
      <w:proofErr w:type="spellStart"/>
      <w:r>
        <w:t>цукрів</w:t>
      </w:r>
      <w:proofErr w:type="spellEnd"/>
      <w:r>
        <w:rPr>
          <w:spacing w:val="-6"/>
        </w:rPr>
        <w:t xml:space="preserve"> </w:t>
      </w:r>
      <w:r>
        <w:t>у</w:t>
      </w:r>
      <w:r>
        <w:rPr>
          <w:spacing w:val="-6"/>
        </w:rPr>
        <w:t xml:space="preserve"> </w:t>
      </w:r>
      <w:r>
        <w:t>овочах,</w:t>
      </w:r>
      <w:r>
        <w:rPr>
          <w:spacing w:val="-2"/>
        </w:rPr>
        <w:t xml:space="preserve"> </w:t>
      </w:r>
      <w:r>
        <w:t>%</w:t>
      </w:r>
      <w:r>
        <w:rPr>
          <w:spacing w:val="-6"/>
        </w:rPr>
        <w:t xml:space="preserve"> </w:t>
      </w:r>
      <w:r>
        <w:t>сирої</w:t>
      </w:r>
      <w:r>
        <w:rPr>
          <w:spacing w:val="-5"/>
        </w:rPr>
        <w:t xml:space="preserve"> </w:t>
      </w:r>
      <w:r>
        <w:rPr>
          <w:spacing w:val="-2"/>
        </w:rPr>
        <w:t>маси.</w:t>
      </w:r>
    </w:p>
    <w:tbl>
      <w:tblPr>
        <w:tblStyle w:val="TableNormal"/>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4"/>
        <w:gridCol w:w="2320"/>
        <w:gridCol w:w="2315"/>
        <w:gridCol w:w="2325"/>
      </w:tblGrid>
      <w:tr w:rsidR="00191731" w:rsidTr="00191731">
        <w:trPr>
          <w:trHeight w:val="330"/>
        </w:trPr>
        <w:tc>
          <w:tcPr>
            <w:tcW w:w="2334" w:type="dxa"/>
            <w:vMerge w:val="restart"/>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7"/>
              <w:ind w:left="825"/>
              <w:rPr>
                <w:b/>
                <w:sz w:val="28"/>
              </w:rPr>
            </w:pPr>
            <w:proofErr w:type="spellStart"/>
            <w:r>
              <w:rPr>
                <w:b/>
                <w:spacing w:val="-2"/>
                <w:sz w:val="28"/>
              </w:rPr>
              <w:t>Культура</w:t>
            </w:r>
            <w:proofErr w:type="spellEnd"/>
          </w:p>
        </w:tc>
        <w:tc>
          <w:tcPr>
            <w:tcW w:w="6960" w:type="dxa"/>
            <w:gridSpan w:val="3"/>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7" w:line="304" w:lineRule="exact"/>
              <w:ind w:left="55"/>
              <w:jc w:val="center"/>
              <w:rPr>
                <w:b/>
                <w:sz w:val="28"/>
              </w:rPr>
            </w:pPr>
            <w:proofErr w:type="spellStart"/>
            <w:r>
              <w:rPr>
                <w:b/>
                <w:spacing w:val="-2"/>
                <w:sz w:val="28"/>
              </w:rPr>
              <w:t>Вміст</w:t>
            </w:r>
            <w:proofErr w:type="spellEnd"/>
          </w:p>
        </w:tc>
      </w:tr>
      <w:tr w:rsidR="00191731" w:rsidTr="00191731">
        <w:trPr>
          <w:trHeight w:val="330"/>
        </w:trPr>
        <w:tc>
          <w:tcPr>
            <w:tcW w:w="2334" w:type="dxa"/>
            <w:vMerge/>
            <w:tcBorders>
              <w:top w:val="single" w:sz="4" w:space="0" w:color="000000"/>
              <w:left w:val="single" w:sz="4" w:space="0" w:color="000000"/>
              <w:bottom w:val="single" w:sz="4" w:space="0" w:color="000000"/>
              <w:right w:val="single" w:sz="4" w:space="0" w:color="000000"/>
            </w:tcBorders>
            <w:vAlign w:val="center"/>
            <w:hideMark/>
          </w:tcPr>
          <w:p w:rsidR="00191731" w:rsidRDefault="00191731">
            <w:pPr>
              <w:widowControl/>
              <w:autoSpaceDE/>
              <w:autoSpaceDN/>
              <w:rPr>
                <w:b/>
                <w:sz w:val="28"/>
              </w:rPr>
            </w:pPr>
          </w:p>
        </w:tc>
        <w:tc>
          <w:tcPr>
            <w:tcW w:w="2320"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7" w:line="304" w:lineRule="exact"/>
              <w:ind w:left="825"/>
              <w:rPr>
                <w:b/>
                <w:sz w:val="28"/>
              </w:rPr>
            </w:pPr>
            <w:proofErr w:type="spellStart"/>
            <w:r>
              <w:rPr>
                <w:b/>
                <w:spacing w:val="-2"/>
                <w:sz w:val="28"/>
              </w:rPr>
              <w:t>сахарози</w:t>
            </w:r>
            <w:proofErr w:type="spellEnd"/>
          </w:p>
        </w:tc>
        <w:tc>
          <w:tcPr>
            <w:tcW w:w="231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7" w:line="304" w:lineRule="exact"/>
              <w:ind w:left="824"/>
              <w:rPr>
                <w:b/>
                <w:sz w:val="28"/>
              </w:rPr>
            </w:pPr>
            <w:proofErr w:type="spellStart"/>
            <w:r>
              <w:rPr>
                <w:b/>
                <w:spacing w:val="-2"/>
                <w:sz w:val="28"/>
              </w:rPr>
              <w:t>глюкози</w:t>
            </w:r>
            <w:proofErr w:type="spellEnd"/>
          </w:p>
        </w:tc>
        <w:tc>
          <w:tcPr>
            <w:tcW w:w="232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7" w:line="304" w:lineRule="exact"/>
              <w:ind w:left="824"/>
              <w:rPr>
                <w:b/>
                <w:sz w:val="28"/>
              </w:rPr>
            </w:pPr>
            <w:proofErr w:type="spellStart"/>
            <w:r>
              <w:rPr>
                <w:b/>
                <w:spacing w:val="-2"/>
                <w:sz w:val="28"/>
              </w:rPr>
              <w:t>фруктози</w:t>
            </w:r>
            <w:proofErr w:type="spellEnd"/>
          </w:p>
        </w:tc>
      </w:tr>
      <w:tr w:rsidR="00191731" w:rsidTr="00191731">
        <w:trPr>
          <w:trHeight w:val="647"/>
        </w:trPr>
        <w:tc>
          <w:tcPr>
            <w:tcW w:w="2334"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22" w:lineRule="exact"/>
              <w:ind w:left="115" w:right="521" w:firstLine="710"/>
              <w:rPr>
                <w:sz w:val="28"/>
              </w:rPr>
            </w:pPr>
            <w:proofErr w:type="spellStart"/>
            <w:r>
              <w:rPr>
                <w:spacing w:val="-2"/>
                <w:sz w:val="28"/>
              </w:rPr>
              <w:t>Капуста</w:t>
            </w:r>
            <w:proofErr w:type="spellEnd"/>
            <w:r>
              <w:rPr>
                <w:spacing w:val="-2"/>
                <w:sz w:val="28"/>
              </w:rPr>
              <w:t xml:space="preserve"> </w:t>
            </w:r>
            <w:proofErr w:type="spellStart"/>
            <w:r>
              <w:rPr>
                <w:spacing w:val="-2"/>
                <w:sz w:val="28"/>
              </w:rPr>
              <w:t>білокачанна</w:t>
            </w:r>
            <w:proofErr w:type="spellEnd"/>
          </w:p>
        </w:tc>
        <w:tc>
          <w:tcPr>
            <w:tcW w:w="2320"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20" w:lineRule="exact"/>
              <w:ind w:left="825"/>
              <w:rPr>
                <w:sz w:val="28"/>
              </w:rPr>
            </w:pPr>
            <w:r>
              <w:rPr>
                <w:spacing w:val="-4"/>
                <w:sz w:val="28"/>
              </w:rPr>
              <w:t>0,40</w:t>
            </w:r>
          </w:p>
        </w:tc>
        <w:tc>
          <w:tcPr>
            <w:tcW w:w="231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20" w:lineRule="exact"/>
              <w:ind w:left="824"/>
              <w:rPr>
                <w:sz w:val="28"/>
              </w:rPr>
            </w:pPr>
            <w:r>
              <w:rPr>
                <w:spacing w:val="-4"/>
                <w:sz w:val="28"/>
              </w:rPr>
              <w:t>2,50</w:t>
            </w:r>
          </w:p>
        </w:tc>
        <w:tc>
          <w:tcPr>
            <w:tcW w:w="232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20" w:lineRule="exact"/>
              <w:ind w:left="824"/>
              <w:rPr>
                <w:sz w:val="28"/>
              </w:rPr>
            </w:pPr>
            <w:r>
              <w:rPr>
                <w:spacing w:val="-4"/>
                <w:sz w:val="28"/>
              </w:rPr>
              <w:t>1,00</w:t>
            </w:r>
          </w:p>
        </w:tc>
      </w:tr>
      <w:tr w:rsidR="00191731" w:rsidTr="00191731">
        <w:trPr>
          <w:trHeight w:val="330"/>
        </w:trPr>
        <w:tc>
          <w:tcPr>
            <w:tcW w:w="2334"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2" w:line="308" w:lineRule="exact"/>
              <w:ind w:left="825"/>
              <w:rPr>
                <w:sz w:val="28"/>
              </w:rPr>
            </w:pPr>
            <w:proofErr w:type="spellStart"/>
            <w:r>
              <w:rPr>
                <w:spacing w:val="-2"/>
                <w:sz w:val="28"/>
              </w:rPr>
              <w:t>Томат</w:t>
            </w:r>
            <w:proofErr w:type="spellEnd"/>
          </w:p>
        </w:tc>
        <w:tc>
          <w:tcPr>
            <w:tcW w:w="2320"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2" w:line="308" w:lineRule="exact"/>
              <w:ind w:left="825"/>
              <w:rPr>
                <w:sz w:val="28"/>
              </w:rPr>
            </w:pPr>
            <w:r>
              <w:rPr>
                <w:spacing w:val="-4"/>
                <w:sz w:val="28"/>
              </w:rPr>
              <w:t>0,10</w:t>
            </w:r>
          </w:p>
        </w:tc>
        <w:tc>
          <w:tcPr>
            <w:tcW w:w="231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2" w:line="308" w:lineRule="exact"/>
              <w:ind w:left="824"/>
              <w:rPr>
                <w:sz w:val="28"/>
              </w:rPr>
            </w:pPr>
            <w:r>
              <w:rPr>
                <w:spacing w:val="-4"/>
                <w:sz w:val="28"/>
              </w:rPr>
              <w:t>1,60</w:t>
            </w:r>
          </w:p>
        </w:tc>
        <w:tc>
          <w:tcPr>
            <w:tcW w:w="232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2" w:line="308" w:lineRule="exact"/>
              <w:ind w:left="824"/>
              <w:rPr>
                <w:sz w:val="28"/>
              </w:rPr>
            </w:pPr>
            <w:r>
              <w:rPr>
                <w:spacing w:val="-4"/>
                <w:sz w:val="28"/>
              </w:rPr>
              <w:t>1,20</w:t>
            </w:r>
          </w:p>
        </w:tc>
      </w:tr>
      <w:tr w:rsidR="00191731" w:rsidTr="00191731">
        <w:trPr>
          <w:trHeight w:val="652"/>
        </w:trPr>
        <w:tc>
          <w:tcPr>
            <w:tcW w:w="2334"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20" w:lineRule="exact"/>
              <w:ind w:left="825"/>
              <w:rPr>
                <w:sz w:val="28"/>
              </w:rPr>
            </w:pPr>
            <w:proofErr w:type="spellStart"/>
            <w:r>
              <w:rPr>
                <w:spacing w:val="-2"/>
                <w:sz w:val="28"/>
              </w:rPr>
              <w:t>Перець</w:t>
            </w:r>
            <w:proofErr w:type="spellEnd"/>
          </w:p>
          <w:p w:rsidR="00191731" w:rsidRDefault="00191731">
            <w:pPr>
              <w:pStyle w:val="TableParagraph"/>
              <w:spacing w:before="4" w:line="308" w:lineRule="exact"/>
              <w:ind w:left="115"/>
              <w:rPr>
                <w:sz w:val="28"/>
              </w:rPr>
            </w:pPr>
            <w:proofErr w:type="spellStart"/>
            <w:r>
              <w:rPr>
                <w:spacing w:val="-2"/>
                <w:sz w:val="28"/>
              </w:rPr>
              <w:t>солодкий</w:t>
            </w:r>
            <w:proofErr w:type="spellEnd"/>
          </w:p>
        </w:tc>
        <w:tc>
          <w:tcPr>
            <w:tcW w:w="2320"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20" w:lineRule="exact"/>
              <w:ind w:left="825"/>
              <w:rPr>
                <w:sz w:val="28"/>
              </w:rPr>
            </w:pPr>
            <w:r>
              <w:rPr>
                <w:spacing w:val="-4"/>
                <w:sz w:val="28"/>
              </w:rPr>
              <w:t>0,40</w:t>
            </w:r>
          </w:p>
        </w:tc>
        <w:tc>
          <w:tcPr>
            <w:tcW w:w="231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20" w:lineRule="exact"/>
              <w:ind w:left="824"/>
              <w:rPr>
                <w:sz w:val="28"/>
              </w:rPr>
            </w:pPr>
            <w:r>
              <w:rPr>
                <w:spacing w:val="-4"/>
                <w:sz w:val="28"/>
              </w:rPr>
              <w:t>2,20</w:t>
            </w:r>
          </w:p>
        </w:tc>
        <w:tc>
          <w:tcPr>
            <w:tcW w:w="232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20" w:lineRule="exact"/>
              <w:ind w:left="824"/>
              <w:rPr>
                <w:sz w:val="28"/>
              </w:rPr>
            </w:pPr>
            <w:r>
              <w:rPr>
                <w:spacing w:val="-4"/>
                <w:sz w:val="28"/>
              </w:rPr>
              <w:t>2,90</w:t>
            </w:r>
          </w:p>
        </w:tc>
      </w:tr>
      <w:tr w:rsidR="00191731" w:rsidTr="00191731">
        <w:trPr>
          <w:trHeight w:val="326"/>
        </w:trPr>
        <w:tc>
          <w:tcPr>
            <w:tcW w:w="2334"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06" w:lineRule="exact"/>
              <w:ind w:left="825"/>
              <w:rPr>
                <w:sz w:val="28"/>
              </w:rPr>
            </w:pPr>
            <w:proofErr w:type="spellStart"/>
            <w:r>
              <w:rPr>
                <w:spacing w:val="-2"/>
                <w:sz w:val="28"/>
              </w:rPr>
              <w:t>Огірок</w:t>
            </w:r>
            <w:proofErr w:type="spellEnd"/>
          </w:p>
        </w:tc>
        <w:tc>
          <w:tcPr>
            <w:tcW w:w="2320"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06" w:lineRule="exact"/>
              <w:ind w:left="825"/>
              <w:rPr>
                <w:sz w:val="28"/>
              </w:rPr>
            </w:pPr>
            <w:r>
              <w:rPr>
                <w:spacing w:val="-4"/>
                <w:sz w:val="28"/>
              </w:rPr>
              <w:t>0,10</w:t>
            </w:r>
          </w:p>
        </w:tc>
        <w:tc>
          <w:tcPr>
            <w:tcW w:w="231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06" w:lineRule="exact"/>
              <w:ind w:left="824"/>
              <w:rPr>
                <w:sz w:val="28"/>
              </w:rPr>
            </w:pPr>
            <w:r>
              <w:rPr>
                <w:spacing w:val="-4"/>
                <w:sz w:val="28"/>
              </w:rPr>
              <w:t>0,80</w:t>
            </w:r>
          </w:p>
        </w:tc>
        <w:tc>
          <w:tcPr>
            <w:tcW w:w="232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line="306" w:lineRule="exact"/>
              <w:ind w:left="824"/>
              <w:rPr>
                <w:sz w:val="28"/>
              </w:rPr>
            </w:pPr>
            <w:r>
              <w:rPr>
                <w:spacing w:val="-4"/>
                <w:sz w:val="28"/>
              </w:rPr>
              <w:t>0,70</w:t>
            </w:r>
          </w:p>
        </w:tc>
      </w:tr>
      <w:tr w:rsidR="00191731" w:rsidTr="00191731">
        <w:trPr>
          <w:trHeight w:val="330"/>
        </w:trPr>
        <w:tc>
          <w:tcPr>
            <w:tcW w:w="2334"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2" w:line="308" w:lineRule="exact"/>
              <w:ind w:left="825"/>
              <w:rPr>
                <w:sz w:val="28"/>
              </w:rPr>
            </w:pPr>
            <w:proofErr w:type="spellStart"/>
            <w:r>
              <w:rPr>
                <w:spacing w:val="-2"/>
                <w:sz w:val="28"/>
              </w:rPr>
              <w:t>Цибуля</w:t>
            </w:r>
            <w:proofErr w:type="spellEnd"/>
          </w:p>
        </w:tc>
        <w:tc>
          <w:tcPr>
            <w:tcW w:w="2320"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2" w:line="308" w:lineRule="exact"/>
              <w:ind w:left="825"/>
              <w:rPr>
                <w:sz w:val="28"/>
              </w:rPr>
            </w:pPr>
            <w:r>
              <w:rPr>
                <w:spacing w:val="-4"/>
                <w:sz w:val="28"/>
              </w:rPr>
              <w:t>9,00</w:t>
            </w:r>
          </w:p>
        </w:tc>
        <w:tc>
          <w:tcPr>
            <w:tcW w:w="231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2" w:line="308" w:lineRule="exact"/>
              <w:ind w:left="824"/>
              <w:rPr>
                <w:sz w:val="28"/>
              </w:rPr>
            </w:pPr>
            <w:r>
              <w:rPr>
                <w:spacing w:val="-4"/>
                <w:sz w:val="28"/>
              </w:rPr>
              <w:t>0,50</w:t>
            </w:r>
          </w:p>
        </w:tc>
        <w:tc>
          <w:tcPr>
            <w:tcW w:w="2325" w:type="dxa"/>
            <w:tcBorders>
              <w:top w:val="single" w:sz="4" w:space="0" w:color="000000"/>
              <w:left w:val="single" w:sz="4" w:space="0" w:color="000000"/>
              <w:bottom w:val="single" w:sz="4" w:space="0" w:color="000000"/>
              <w:right w:val="single" w:sz="4" w:space="0" w:color="000000"/>
            </w:tcBorders>
            <w:hideMark/>
          </w:tcPr>
          <w:p w:rsidR="00191731" w:rsidRDefault="00191731">
            <w:pPr>
              <w:pStyle w:val="TableParagraph"/>
              <w:spacing w:before="2" w:line="308" w:lineRule="exact"/>
              <w:ind w:left="824"/>
              <w:rPr>
                <w:sz w:val="28"/>
              </w:rPr>
            </w:pPr>
            <w:r>
              <w:rPr>
                <w:spacing w:val="-4"/>
                <w:sz w:val="28"/>
              </w:rPr>
              <w:t>0,50</w:t>
            </w:r>
          </w:p>
        </w:tc>
      </w:tr>
    </w:tbl>
    <w:p w:rsidR="00191731" w:rsidRDefault="00191731" w:rsidP="00191731">
      <w:pPr>
        <w:pStyle w:val="a3"/>
        <w:ind w:right="139" w:firstLine="782"/>
      </w:pPr>
      <w:r>
        <w:lastRenderedPageBreak/>
        <w:t xml:space="preserve">Крім простих у овочах присутні і </w:t>
      </w:r>
      <w:proofErr w:type="spellStart"/>
      <w:r>
        <w:t>поліцукри</w:t>
      </w:r>
      <w:proofErr w:type="spellEnd"/>
      <w:r>
        <w:t>: клітковина,</w:t>
      </w:r>
      <w:r>
        <w:rPr>
          <w:spacing w:val="80"/>
        </w:rPr>
        <w:t xml:space="preserve"> </w:t>
      </w:r>
      <w:r>
        <w:t>геміцелюлоза, пектинові речовини. У свіжих овочах вміст целюлози коливається від 0,20 – 2,50 % сирої маси. За збільшення вмісту клітковини якість продукції погіршується. Кількість целюлози значно збільшується за старіння рослин та порушення азотного живлення рослин. Крохмаль міститься у невеликій кількості у зрілих овочах (0,10 – 0,50 %). Вміст пектинових речовин становить 0,10 – 0,20 %. Вони відіграють значну роль для плодів помідорів, оскільки визначають їх щільність і консистенцію, тому</w:t>
      </w:r>
    </w:p>
    <w:p w:rsidR="00191731" w:rsidRDefault="00191731" w:rsidP="00191731">
      <w:pPr>
        <w:widowControl/>
        <w:autoSpaceDE/>
        <w:autoSpaceDN/>
        <w:rPr>
          <w:sz w:val="28"/>
          <w:szCs w:val="28"/>
        </w:rPr>
        <w:sectPr w:rsidR="00191731">
          <w:pgSz w:w="11910" w:h="16840"/>
          <w:pgMar w:top="1040" w:right="708" w:bottom="280" w:left="1417" w:header="708" w:footer="708" w:gutter="0"/>
          <w:cols w:space="720"/>
        </w:sectPr>
      </w:pPr>
    </w:p>
    <w:p w:rsidR="00191731" w:rsidRDefault="00191731" w:rsidP="00191731">
      <w:pPr>
        <w:pStyle w:val="a3"/>
        <w:spacing w:before="67"/>
        <w:ind w:right="146" w:firstLine="0"/>
      </w:pPr>
      <w:r>
        <w:lastRenderedPageBreak/>
        <w:t>впливають на консервування і переробку.</w:t>
      </w:r>
      <w:r>
        <w:rPr>
          <w:spacing w:val="80"/>
        </w:rPr>
        <w:t xml:space="preserve"> </w:t>
      </w:r>
      <w:r>
        <w:t>Значно більше пектинових речовин міститься у капустах.</w:t>
      </w:r>
    </w:p>
    <w:p w:rsidR="00191731" w:rsidRDefault="00191731" w:rsidP="00191731">
      <w:pPr>
        <w:pStyle w:val="a3"/>
        <w:ind w:right="137"/>
      </w:pPr>
      <w:r>
        <w:rPr>
          <w:b/>
          <w:i/>
        </w:rPr>
        <w:t>Азотисті речовини</w:t>
      </w:r>
      <w:r>
        <w:rPr>
          <w:b/>
        </w:rPr>
        <w:t xml:space="preserve">. </w:t>
      </w:r>
      <w:r>
        <w:t>У більшості овочів кількість азотних речовин досягає 0,5-2,0%. Але деякі овочі характеризуються високим їх вмістом. Наприклад,</w:t>
      </w:r>
      <w:r>
        <w:rPr>
          <w:spacing w:val="80"/>
        </w:rPr>
        <w:t xml:space="preserve"> </w:t>
      </w:r>
      <w:r>
        <w:t>в</w:t>
      </w:r>
      <w:r>
        <w:rPr>
          <w:spacing w:val="80"/>
        </w:rPr>
        <w:t xml:space="preserve"> </w:t>
      </w:r>
      <w:r>
        <w:t>салаті</w:t>
      </w:r>
      <w:r>
        <w:rPr>
          <w:spacing w:val="80"/>
        </w:rPr>
        <w:t xml:space="preserve"> </w:t>
      </w:r>
      <w:r>
        <w:t>сирого</w:t>
      </w:r>
      <w:r>
        <w:rPr>
          <w:spacing w:val="80"/>
        </w:rPr>
        <w:t xml:space="preserve"> </w:t>
      </w:r>
      <w:r>
        <w:t>протеїну</w:t>
      </w:r>
      <w:r>
        <w:rPr>
          <w:spacing w:val="80"/>
        </w:rPr>
        <w:t xml:space="preserve"> </w:t>
      </w:r>
      <w:r>
        <w:t>більше</w:t>
      </w:r>
      <w:r>
        <w:rPr>
          <w:spacing w:val="80"/>
        </w:rPr>
        <w:t xml:space="preserve"> </w:t>
      </w:r>
      <w:r>
        <w:t>2,00</w:t>
      </w:r>
      <w:r>
        <w:rPr>
          <w:spacing w:val="80"/>
        </w:rPr>
        <w:t xml:space="preserve"> </w:t>
      </w:r>
      <w:r>
        <w:t>%,</w:t>
      </w:r>
      <w:r>
        <w:rPr>
          <w:spacing w:val="80"/>
        </w:rPr>
        <w:t xml:space="preserve"> </w:t>
      </w:r>
      <w:r>
        <w:t>в</w:t>
      </w:r>
      <w:r>
        <w:rPr>
          <w:spacing w:val="80"/>
        </w:rPr>
        <w:t xml:space="preserve"> </w:t>
      </w:r>
      <w:r>
        <w:t>цвітній</w:t>
      </w:r>
      <w:r>
        <w:rPr>
          <w:spacing w:val="80"/>
        </w:rPr>
        <w:t xml:space="preserve"> </w:t>
      </w:r>
      <w:r>
        <w:t>капусті 1,7- 3,30</w:t>
      </w:r>
      <w:r>
        <w:rPr>
          <w:spacing w:val="40"/>
        </w:rPr>
        <w:t xml:space="preserve"> </w:t>
      </w:r>
      <w:r>
        <w:t xml:space="preserve">%, у брюссельській капусті – 6,1-6,4 і в часнику – до 8% сирої </w:t>
      </w:r>
      <w:r>
        <w:rPr>
          <w:spacing w:val="-2"/>
        </w:rPr>
        <w:t>речовини.</w:t>
      </w:r>
    </w:p>
    <w:p w:rsidR="00191731" w:rsidRDefault="00191731" w:rsidP="00191731">
      <w:pPr>
        <w:pStyle w:val="a3"/>
        <w:spacing w:before="3"/>
        <w:ind w:right="138"/>
      </w:pPr>
      <w:r>
        <w:t>Низька масова частка азотних речовин в овочах пояснюється великою кількістю води. Вміст сирого протеїну в овочах (в % сухої речовини) значно вище:</w:t>
      </w:r>
      <w:r>
        <w:rPr>
          <w:spacing w:val="65"/>
          <w:w w:val="150"/>
        </w:rPr>
        <w:t xml:space="preserve"> </w:t>
      </w:r>
      <w:r>
        <w:t>салат</w:t>
      </w:r>
      <w:r>
        <w:rPr>
          <w:spacing w:val="73"/>
          <w:w w:val="150"/>
        </w:rPr>
        <w:t xml:space="preserve"> </w:t>
      </w:r>
      <w:r>
        <w:t>–</w:t>
      </w:r>
      <w:r>
        <w:rPr>
          <w:spacing w:val="71"/>
          <w:w w:val="150"/>
        </w:rPr>
        <w:t xml:space="preserve"> </w:t>
      </w:r>
      <w:r>
        <w:t>28-32,</w:t>
      </w:r>
      <w:r>
        <w:rPr>
          <w:spacing w:val="74"/>
          <w:w w:val="150"/>
        </w:rPr>
        <w:t xml:space="preserve"> </w:t>
      </w:r>
      <w:r>
        <w:t>капуста</w:t>
      </w:r>
      <w:r>
        <w:rPr>
          <w:spacing w:val="75"/>
          <w:w w:val="150"/>
        </w:rPr>
        <w:t xml:space="preserve"> </w:t>
      </w:r>
      <w:r>
        <w:t>–</w:t>
      </w:r>
      <w:r>
        <w:rPr>
          <w:spacing w:val="72"/>
          <w:w w:val="150"/>
        </w:rPr>
        <w:t xml:space="preserve"> </w:t>
      </w:r>
      <w:r>
        <w:t>18-32,</w:t>
      </w:r>
      <w:r>
        <w:rPr>
          <w:spacing w:val="74"/>
          <w:w w:val="150"/>
        </w:rPr>
        <w:t xml:space="preserve"> </w:t>
      </w:r>
      <w:r>
        <w:t>огірки</w:t>
      </w:r>
      <w:r>
        <w:rPr>
          <w:spacing w:val="72"/>
          <w:w w:val="150"/>
        </w:rPr>
        <w:t xml:space="preserve"> </w:t>
      </w:r>
      <w:r>
        <w:t>–</w:t>
      </w:r>
      <w:r>
        <w:rPr>
          <w:spacing w:val="73"/>
          <w:w w:val="150"/>
        </w:rPr>
        <w:t xml:space="preserve"> </w:t>
      </w:r>
      <w:r>
        <w:t>20-30,</w:t>
      </w:r>
      <w:r>
        <w:rPr>
          <w:spacing w:val="73"/>
          <w:w w:val="150"/>
        </w:rPr>
        <w:t xml:space="preserve"> </w:t>
      </w:r>
      <w:r>
        <w:t>цибуля</w:t>
      </w:r>
      <w:r>
        <w:rPr>
          <w:spacing w:val="75"/>
          <w:w w:val="150"/>
        </w:rPr>
        <w:t xml:space="preserve"> </w:t>
      </w:r>
      <w:r>
        <w:t>–</w:t>
      </w:r>
      <w:r>
        <w:rPr>
          <w:spacing w:val="71"/>
          <w:w w:val="150"/>
        </w:rPr>
        <w:t xml:space="preserve"> </w:t>
      </w:r>
      <w:r>
        <w:t>8-</w:t>
      </w:r>
      <w:r>
        <w:rPr>
          <w:spacing w:val="-5"/>
        </w:rPr>
        <w:t>22,</w:t>
      </w:r>
    </w:p>
    <w:p w:rsidR="00191731" w:rsidRDefault="00191731" w:rsidP="00191731">
      <w:pPr>
        <w:pStyle w:val="a3"/>
        <w:spacing w:line="321" w:lineRule="exact"/>
        <w:ind w:firstLine="0"/>
      </w:pPr>
      <w:r>
        <w:t>коренеплоди</w:t>
      </w:r>
      <w:r>
        <w:rPr>
          <w:spacing w:val="-8"/>
        </w:rPr>
        <w:t xml:space="preserve"> </w:t>
      </w:r>
      <w:r>
        <w:t>–</w:t>
      </w:r>
      <w:r>
        <w:rPr>
          <w:spacing w:val="-8"/>
        </w:rPr>
        <w:t xml:space="preserve"> </w:t>
      </w:r>
      <w:r>
        <w:t>8-</w:t>
      </w:r>
      <w:r>
        <w:rPr>
          <w:spacing w:val="-5"/>
        </w:rPr>
        <w:t>18.</w:t>
      </w:r>
    </w:p>
    <w:p w:rsidR="00191731" w:rsidRDefault="00191731" w:rsidP="00191731">
      <w:pPr>
        <w:pStyle w:val="a3"/>
        <w:ind w:right="139"/>
      </w:pPr>
      <w:r>
        <w:t xml:space="preserve">Сушені овочі в порівнянні із зерновими культурами є кращими джерелами азотних речовин, а деякі з них наближаються до зернобобових </w:t>
      </w:r>
      <w:r>
        <w:rPr>
          <w:spacing w:val="-2"/>
        </w:rPr>
        <w:t>культур.</w:t>
      </w:r>
    </w:p>
    <w:p w:rsidR="00191731" w:rsidRDefault="00191731" w:rsidP="00191731">
      <w:pPr>
        <w:pStyle w:val="a3"/>
        <w:ind w:right="135"/>
      </w:pPr>
      <w:r>
        <w:t xml:space="preserve">Овочі розрізняються не тільки за загальним вмістом азотних речовин, а й </w:t>
      </w:r>
      <w:r>
        <w:rPr>
          <w:b/>
          <w:i/>
        </w:rPr>
        <w:t>білків</w:t>
      </w:r>
      <w:r>
        <w:rPr>
          <w:i/>
        </w:rPr>
        <w:t xml:space="preserve">. </w:t>
      </w:r>
      <w:r>
        <w:t xml:space="preserve">У помідорах більша частина азотних речовин представлена небілковими сполуками, в огірках і цибулі кількість білків і небілкових сполук однакова, а в перцях і капусті їх кількість досягає 6080% загального вмісту азотних речовин. Амінокислотний склад білків овочів характеризується досить великою кількістю незамінних амінокислот. Тому азотні речовини цих продуктів мають відносно високу біологічну поживну </w:t>
      </w:r>
      <w:r>
        <w:rPr>
          <w:spacing w:val="-2"/>
        </w:rPr>
        <w:t>цінність.</w:t>
      </w:r>
    </w:p>
    <w:p w:rsidR="00191731" w:rsidRDefault="00191731" w:rsidP="00191731">
      <w:pPr>
        <w:pStyle w:val="a3"/>
        <w:spacing w:before="2"/>
        <w:ind w:right="136"/>
      </w:pPr>
      <w:r>
        <w:rPr>
          <w:b/>
          <w:i/>
        </w:rPr>
        <w:t xml:space="preserve">Органічні кислоти </w:t>
      </w:r>
      <w:r>
        <w:t xml:space="preserve">в деяких овочах містяться в значній кількості і обумовлюють кислуватий їх смак. Концентрація цих кислот в середньому складає 0,3-0,6%, але іноді досягає 1 % сирої речовини. В плодах помідорів переважають лимонна і яблучна кислоти (відповідно 0,47 і 0,55 г в 100 </w:t>
      </w:r>
      <w:proofErr w:type="spellStart"/>
      <w:r>
        <w:t>мл</w:t>
      </w:r>
      <w:proofErr w:type="spellEnd"/>
      <w:r>
        <w:t xml:space="preserve"> соку достиглих плодів); окрім них, знайдені сліди щавлевої і винної; в перезрілих плодах досить багато янтарної кислоти. В капусті вміст органічних кислот коливається від 0,05 до 0,5%, у значній кількості знаходиться лимонна, є щавлева, яблучна і оцтова кислоти. В листі і цибулинах столової цибулі при загальному вмісті органічних кислот</w:t>
      </w:r>
      <w:r>
        <w:rPr>
          <w:spacing w:val="40"/>
        </w:rPr>
        <w:t xml:space="preserve"> </w:t>
      </w:r>
      <w:r>
        <w:t>0,150,3% в переважаючій кількості знаходяться яблучна і янтарна, тоді як лимонна кислота складає всього 5-8% суми органічних кислот. В ревені кількість щавлевої кислоти досягає 0,5%; в інших овочах частіше за все зустрічаються лимонна і яблучна кислоти.</w:t>
      </w:r>
    </w:p>
    <w:p w:rsidR="00191731" w:rsidRDefault="00191731" w:rsidP="00191731">
      <w:pPr>
        <w:pStyle w:val="a3"/>
        <w:spacing w:before="1"/>
        <w:ind w:right="136"/>
      </w:pPr>
      <w:r>
        <w:rPr>
          <w:b/>
          <w:i/>
        </w:rPr>
        <w:t xml:space="preserve">Мінеральні речовини. </w:t>
      </w:r>
      <w:r>
        <w:t xml:space="preserve">Вміст золи в овочах становить 0,4-0,8% сирої речовини. Проте внаслідок високих урожаїв овочеві культури споживають значну кількість зольних елементів з одиниці площі посіву. За змістом окремих зольних елементів овочі помітно відрізняються один від одного (табл. 13). До їх складу входить досить багато кальцію, фосфору, магнію, натрію, хлору, сірки, залоза, які необхідні для нормальної життєдіяльності </w:t>
      </w:r>
      <w:r>
        <w:rPr>
          <w:spacing w:val="-2"/>
        </w:rPr>
        <w:t>організму.</w:t>
      </w:r>
    </w:p>
    <w:p w:rsidR="00191731" w:rsidRDefault="00191731" w:rsidP="00191731">
      <w:pPr>
        <w:pStyle w:val="a3"/>
        <w:spacing w:before="2"/>
        <w:ind w:right="149"/>
      </w:pPr>
      <w:r>
        <w:rPr>
          <w:b/>
          <w:i/>
        </w:rPr>
        <w:t xml:space="preserve">Вітаміни. </w:t>
      </w:r>
      <w:r>
        <w:t>Речовини, з яких в організмі утворюються вітаміни, називаються провітамінами (каротин, ергостерин). Овочі практичне єдине джерело</w:t>
      </w:r>
      <w:r>
        <w:rPr>
          <w:spacing w:val="19"/>
        </w:rPr>
        <w:t xml:space="preserve"> </w:t>
      </w:r>
      <w:r>
        <w:t>надходження</w:t>
      </w:r>
      <w:r>
        <w:rPr>
          <w:spacing w:val="20"/>
        </w:rPr>
        <w:t xml:space="preserve"> </w:t>
      </w:r>
      <w:r>
        <w:t>в</w:t>
      </w:r>
      <w:r>
        <w:rPr>
          <w:spacing w:val="22"/>
        </w:rPr>
        <w:t xml:space="preserve"> </w:t>
      </w:r>
      <w:r>
        <w:t>організм</w:t>
      </w:r>
      <w:r>
        <w:rPr>
          <w:spacing w:val="20"/>
        </w:rPr>
        <w:t xml:space="preserve"> </w:t>
      </w:r>
      <w:r>
        <w:t>людини</w:t>
      </w:r>
      <w:r>
        <w:rPr>
          <w:spacing w:val="19"/>
        </w:rPr>
        <w:t xml:space="preserve"> </w:t>
      </w:r>
      <w:r>
        <w:t>вітамінів</w:t>
      </w:r>
      <w:r>
        <w:rPr>
          <w:spacing w:val="17"/>
        </w:rPr>
        <w:t xml:space="preserve"> </w:t>
      </w:r>
      <w:r>
        <w:t>С,</w:t>
      </w:r>
      <w:r>
        <w:rPr>
          <w:spacing w:val="22"/>
        </w:rPr>
        <w:t xml:space="preserve"> </w:t>
      </w:r>
      <w:r>
        <w:t>Р</w:t>
      </w:r>
      <w:r>
        <w:rPr>
          <w:spacing w:val="23"/>
        </w:rPr>
        <w:t xml:space="preserve"> </w:t>
      </w:r>
      <w:r>
        <w:t>та</w:t>
      </w:r>
      <w:r>
        <w:rPr>
          <w:spacing w:val="19"/>
        </w:rPr>
        <w:t xml:space="preserve"> </w:t>
      </w:r>
      <w:r>
        <w:t>каротину.</w:t>
      </w:r>
      <w:r>
        <w:rPr>
          <w:spacing w:val="26"/>
        </w:rPr>
        <w:t xml:space="preserve"> </w:t>
      </w:r>
      <w:r>
        <w:t>У</w:t>
      </w:r>
      <w:r>
        <w:rPr>
          <w:spacing w:val="19"/>
        </w:rPr>
        <w:t xml:space="preserve"> </w:t>
      </w:r>
      <w:r>
        <w:rPr>
          <w:spacing w:val="-4"/>
        </w:rPr>
        <w:t>ряді</w:t>
      </w:r>
    </w:p>
    <w:p w:rsidR="00191731" w:rsidRDefault="00191731" w:rsidP="00191731">
      <w:pPr>
        <w:widowControl/>
        <w:autoSpaceDE/>
        <w:autoSpaceDN/>
        <w:rPr>
          <w:sz w:val="28"/>
          <w:szCs w:val="28"/>
        </w:rPr>
        <w:sectPr w:rsidR="00191731">
          <w:pgSz w:w="11910" w:h="16840"/>
          <w:pgMar w:top="1040" w:right="708" w:bottom="280" w:left="1417" w:header="708" w:footer="708" w:gutter="0"/>
          <w:cols w:space="720"/>
        </w:sectPr>
      </w:pPr>
    </w:p>
    <w:p w:rsidR="00191731" w:rsidRDefault="00191731" w:rsidP="00191731">
      <w:pPr>
        <w:pStyle w:val="a3"/>
        <w:spacing w:before="67"/>
        <w:ind w:right="138" w:firstLine="0"/>
      </w:pPr>
      <w:r>
        <w:lastRenderedPageBreak/>
        <w:t>свіжих овочів вітаміну С так багато, що достатньо використовувати в їжу</w:t>
      </w:r>
      <w:r>
        <w:rPr>
          <w:spacing w:val="-1"/>
        </w:rPr>
        <w:t xml:space="preserve"> </w:t>
      </w:r>
      <w:r>
        <w:t>50-150 г овочів, щоб повністю задовольнити добову потребу людини у цьому вітаміні. Багато каротину міститься в листових овочах, а також помідорах і перці. В капусті і огірках каротину мало, а цибулини часнику і цибулі його немає зовсім.</w:t>
      </w:r>
    </w:p>
    <w:p w:rsidR="00191731" w:rsidRDefault="00191731" w:rsidP="00191731">
      <w:pPr>
        <w:pStyle w:val="a3"/>
        <w:spacing w:before="4"/>
        <w:ind w:right="137"/>
      </w:pPr>
      <w:r>
        <w:t>в перці, листі кропу і петрушки, а також у кольоровій і білоголовій капусті. За варіння овочів аскорбінова кислота частково руйнується, тому у варених овочах її менше ніж у свіжих. В даний час розроблені способи консервації овочів, що дозволяють зберігати в них до 80-90% аскорбінової кислоти. За швидкому заморожуванні овочів і зберіганні в замороженому вигляді вітамін С також майже не руйнується.</w:t>
      </w:r>
    </w:p>
    <w:p w:rsidR="00191731" w:rsidRDefault="00191731" w:rsidP="00191731">
      <w:pPr>
        <w:pStyle w:val="a3"/>
        <w:ind w:right="141"/>
      </w:pPr>
      <w:r>
        <w:t>Окрім аскорбінової кислоти і каротину, в овочах знаходяться вітаміни В</w:t>
      </w:r>
      <w:r>
        <w:rPr>
          <w:vertAlign w:val="subscript"/>
        </w:rPr>
        <w:t>1</w:t>
      </w:r>
      <w:r>
        <w:t xml:space="preserve"> і В</w:t>
      </w:r>
      <w:r>
        <w:rPr>
          <w:vertAlign w:val="subscript"/>
        </w:rPr>
        <w:t>2</w:t>
      </w:r>
      <w:r>
        <w:t xml:space="preserve">, </w:t>
      </w:r>
      <w:proofErr w:type="spellStart"/>
      <w:r>
        <w:t>фолієва</w:t>
      </w:r>
      <w:proofErr w:type="spellEnd"/>
      <w:r>
        <w:t xml:space="preserve"> кислота (табл. 14). Вітаміни В</w:t>
      </w:r>
      <w:r>
        <w:rPr>
          <w:vertAlign w:val="subscript"/>
        </w:rPr>
        <w:t>2</w:t>
      </w:r>
      <w:r>
        <w:t xml:space="preserve">, РР, </w:t>
      </w:r>
      <w:proofErr w:type="spellStart"/>
      <w:r>
        <w:t>пантотенова</w:t>
      </w:r>
      <w:proofErr w:type="spellEnd"/>
      <w:r>
        <w:t xml:space="preserve"> кислота, </w:t>
      </w:r>
      <w:proofErr w:type="spellStart"/>
      <w:r>
        <w:t>піроксидин</w:t>
      </w:r>
      <w:proofErr w:type="spellEnd"/>
      <w:r>
        <w:t>, біотин містяться у них у малій кількості, тому вони використовуються як додаткові джерела цих вітамінів.</w:t>
      </w:r>
    </w:p>
    <w:p w:rsidR="00191731" w:rsidRDefault="00191731" w:rsidP="00191731">
      <w:pPr>
        <w:pStyle w:val="a3"/>
        <w:ind w:right="140"/>
      </w:pPr>
      <w:r>
        <w:rPr>
          <w:b/>
          <w:i/>
        </w:rPr>
        <w:t>Ефірні масла й інші специфічні речовини</w:t>
      </w:r>
      <w:r>
        <w:rPr>
          <w:b/>
        </w:rPr>
        <w:t xml:space="preserve">. </w:t>
      </w:r>
      <w:r>
        <w:t>Характерний смак і запах овочів</w:t>
      </w:r>
      <w:r>
        <w:rPr>
          <w:spacing w:val="-3"/>
        </w:rPr>
        <w:t xml:space="preserve"> </w:t>
      </w:r>
      <w:r>
        <w:t>залежать</w:t>
      </w:r>
      <w:r>
        <w:rPr>
          <w:spacing w:val="-3"/>
        </w:rPr>
        <w:t xml:space="preserve"> </w:t>
      </w:r>
      <w:r>
        <w:t>від вмісту</w:t>
      </w:r>
      <w:r>
        <w:rPr>
          <w:spacing w:val="-5"/>
        </w:rPr>
        <w:t xml:space="preserve"> </w:t>
      </w:r>
      <w:r>
        <w:t>в</w:t>
      </w:r>
      <w:r>
        <w:rPr>
          <w:spacing w:val="-2"/>
        </w:rPr>
        <w:t xml:space="preserve"> </w:t>
      </w:r>
      <w:r>
        <w:t>них</w:t>
      </w:r>
      <w:r>
        <w:rPr>
          <w:spacing w:val="-5"/>
        </w:rPr>
        <w:t xml:space="preserve"> </w:t>
      </w:r>
      <w:r>
        <w:t>ефірних</w:t>
      </w:r>
      <w:r>
        <w:rPr>
          <w:spacing w:val="-5"/>
        </w:rPr>
        <w:t xml:space="preserve"> </w:t>
      </w:r>
      <w:r>
        <w:t>масел і</w:t>
      </w:r>
      <w:r>
        <w:rPr>
          <w:spacing w:val="-6"/>
        </w:rPr>
        <w:t xml:space="preserve"> </w:t>
      </w:r>
      <w:r>
        <w:t>інших</w:t>
      </w:r>
      <w:r>
        <w:rPr>
          <w:spacing w:val="-5"/>
        </w:rPr>
        <w:t xml:space="preserve"> </w:t>
      </w:r>
      <w:r>
        <w:t>специфічних</w:t>
      </w:r>
      <w:r>
        <w:rPr>
          <w:spacing w:val="-5"/>
        </w:rPr>
        <w:t xml:space="preserve"> </w:t>
      </w:r>
      <w:r>
        <w:t xml:space="preserve">речовин. Кількість ефірних масел в деяких овочах досить значна: в цибулі до 35 мг, перці 10-125, редьці 10-50, хроні 50-200 мг на 100 г сирої речовини. До складу ефірного масла часнику входить ароматичний лактон – </w:t>
      </w:r>
      <w:proofErr w:type="spellStart"/>
      <w:r>
        <w:t>аліцин</w:t>
      </w:r>
      <w:proofErr w:type="spellEnd"/>
      <w:r>
        <w:t xml:space="preserve"> (C</w:t>
      </w:r>
      <w:r>
        <w:rPr>
          <w:vertAlign w:val="subscript"/>
        </w:rPr>
        <w:t>6</w:t>
      </w:r>
      <w:r>
        <w:t>H</w:t>
      </w:r>
      <w:r>
        <w:rPr>
          <w:vertAlign w:val="subscript"/>
        </w:rPr>
        <w:t>10</w:t>
      </w:r>
      <w:r>
        <w:t>OS</w:t>
      </w:r>
      <w:r>
        <w:rPr>
          <w:vertAlign w:val="subscript"/>
        </w:rPr>
        <w:t>2</w:t>
      </w:r>
      <w:r>
        <w:t xml:space="preserve">), а в листі і цибулинах цибулі знайдені його гомологи і, крім того, метанол, </w:t>
      </w:r>
      <w:proofErr w:type="spellStart"/>
      <w:r>
        <w:t>пропіоновий</w:t>
      </w:r>
      <w:proofErr w:type="spellEnd"/>
      <w:r>
        <w:t xml:space="preserve"> альдегід і невелика кількість оцтового альдегіду. Ефірні масла цибулі </w:t>
      </w:r>
      <w:proofErr w:type="spellStart"/>
      <w:r>
        <w:t>слабозв’язані</w:t>
      </w:r>
      <w:proofErr w:type="spellEnd"/>
      <w:r>
        <w:t xml:space="preserve"> і </w:t>
      </w:r>
      <w:proofErr w:type="spellStart"/>
      <w:r>
        <w:t>легколетучи</w:t>
      </w:r>
      <w:proofErr w:type="spellEnd"/>
      <w:r>
        <w:t xml:space="preserve">. Гострий смак перцю пояснюється присутністю в ньому </w:t>
      </w:r>
      <w:proofErr w:type="spellStart"/>
      <w:r>
        <w:t>капсаіцину</w:t>
      </w:r>
      <w:proofErr w:type="spellEnd"/>
      <w:r>
        <w:t>, який має виключно різкий смак і спричиняє печіння вже в кількості 0,001 мг. Ефірні масла цибулі, часнику, хрону й інших овочів мають фітонцидні і бактерицидні властивості.</w:t>
      </w:r>
    </w:p>
    <w:p w:rsidR="00191731" w:rsidRDefault="00191731" w:rsidP="00191731">
      <w:pPr>
        <w:pStyle w:val="a3"/>
        <w:ind w:right="135"/>
      </w:pPr>
      <w:r>
        <w:t>Кількість вуглеводів у овочах у значній мірі змінюється залежно від ґрунтово-кліматичних умов, добрив і інших чинників. У деяких овочевих культур</w:t>
      </w:r>
      <w:r>
        <w:rPr>
          <w:spacing w:val="-2"/>
        </w:rPr>
        <w:t xml:space="preserve"> </w:t>
      </w:r>
      <w:r>
        <w:t>за вирощування в</w:t>
      </w:r>
      <w:r>
        <w:rPr>
          <w:spacing w:val="-3"/>
        </w:rPr>
        <w:t xml:space="preserve"> </w:t>
      </w:r>
      <w:r>
        <w:t>південніших</w:t>
      </w:r>
      <w:r>
        <w:rPr>
          <w:spacing w:val="-2"/>
        </w:rPr>
        <w:t xml:space="preserve"> </w:t>
      </w:r>
      <w:r>
        <w:t>районах</w:t>
      </w:r>
      <w:r>
        <w:rPr>
          <w:spacing w:val="-6"/>
        </w:rPr>
        <w:t xml:space="preserve"> </w:t>
      </w:r>
      <w:r>
        <w:t>вміст</w:t>
      </w:r>
      <w:r>
        <w:rPr>
          <w:spacing w:val="-3"/>
        </w:rPr>
        <w:t xml:space="preserve"> </w:t>
      </w:r>
      <w:proofErr w:type="spellStart"/>
      <w:r>
        <w:t>цукрів</w:t>
      </w:r>
      <w:proofErr w:type="spellEnd"/>
      <w:r>
        <w:rPr>
          <w:spacing w:val="-4"/>
        </w:rPr>
        <w:t xml:space="preserve"> </w:t>
      </w:r>
      <w:r>
        <w:t xml:space="preserve">підвищується. У помідорів і перців також зростає кількість аскорбінової кислоти. У листі капусти в південних районах вміст </w:t>
      </w:r>
      <w:proofErr w:type="spellStart"/>
      <w:r>
        <w:t>цукрів</w:t>
      </w:r>
      <w:proofErr w:type="spellEnd"/>
      <w:r>
        <w:t xml:space="preserve"> і аскорбінової кислоти дещо зменшується. За посушливих умов кількість </w:t>
      </w:r>
      <w:proofErr w:type="spellStart"/>
      <w:r>
        <w:t>цукрів</w:t>
      </w:r>
      <w:proofErr w:type="spellEnd"/>
      <w:r>
        <w:t xml:space="preserve"> в овочах збільшується. Істотний вплив на хімічний склад овочів мають </w:t>
      </w:r>
      <w:proofErr w:type="spellStart"/>
      <w:r>
        <w:t>добрива.Як</w:t>
      </w:r>
      <w:proofErr w:type="spellEnd"/>
      <w:r>
        <w:t xml:space="preserve"> правило, за надмірних норм азоту або односторонньому азотному живленні вміст вуглеводів і аскорбінової кислоти в овочах зменшується, але спостерігається значне</w:t>
      </w:r>
      <w:r>
        <w:rPr>
          <w:spacing w:val="-2"/>
        </w:rPr>
        <w:t xml:space="preserve"> </w:t>
      </w:r>
      <w:r>
        <w:t>збільшення</w:t>
      </w:r>
      <w:r>
        <w:rPr>
          <w:spacing w:val="-2"/>
        </w:rPr>
        <w:t xml:space="preserve"> </w:t>
      </w:r>
      <w:r>
        <w:t>азотистих</w:t>
      </w:r>
      <w:r>
        <w:rPr>
          <w:spacing w:val="-7"/>
        </w:rPr>
        <w:t xml:space="preserve"> </w:t>
      </w:r>
      <w:r>
        <w:t>сполук, особливо</w:t>
      </w:r>
      <w:r>
        <w:rPr>
          <w:spacing w:val="-3"/>
        </w:rPr>
        <w:t xml:space="preserve"> </w:t>
      </w:r>
      <w:r>
        <w:t>небілкових</w:t>
      </w:r>
      <w:r>
        <w:rPr>
          <w:spacing w:val="-3"/>
        </w:rPr>
        <w:t xml:space="preserve"> </w:t>
      </w:r>
      <w:r>
        <w:t>їх</w:t>
      </w:r>
      <w:r>
        <w:rPr>
          <w:spacing w:val="-8"/>
        </w:rPr>
        <w:t xml:space="preserve"> </w:t>
      </w:r>
      <w:r>
        <w:t>форм. Фосфорні і калійні</w:t>
      </w:r>
      <w:r>
        <w:rPr>
          <w:spacing w:val="-4"/>
        </w:rPr>
        <w:t xml:space="preserve"> </w:t>
      </w:r>
      <w:r>
        <w:t>добрива сприяють</w:t>
      </w:r>
      <w:r>
        <w:rPr>
          <w:spacing w:val="-1"/>
        </w:rPr>
        <w:t xml:space="preserve"> </w:t>
      </w:r>
      <w:r>
        <w:t xml:space="preserve">збільшенню вмісту </w:t>
      </w:r>
      <w:proofErr w:type="spellStart"/>
      <w:r>
        <w:t>цукрів</w:t>
      </w:r>
      <w:proofErr w:type="spellEnd"/>
      <w:r>
        <w:t xml:space="preserve"> і</w:t>
      </w:r>
      <w:r>
        <w:rPr>
          <w:spacing w:val="-4"/>
        </w:rPr>
        <w:t xml:space="preserve"> </w:t>
      </w:r>
      <w:r>
        <w:t xml:space="preserve">аскорбінової кислоти. Застосування мікродобрив дає можливість поліпшити якість овочевої </w:t>
      </w:r>
      <w:r>
        <w:rPr>
          <w:spacing w:val="-2"/>
        </w:rPr>
        <w:t>продукції.</w:t>
      </w:r>
    </w:p>
    <w:p w:rsidR="00191731" w:rsidRDefault="00191731" w:rsidP="00191731">
      <w:pPr>
        <w:pStyle w:val="2"/>
        <w:spacing w:before="5"/>
      </w:pPr>
      <w:r>
        <w:t>Плодові</w:t>
      </w:r>
      <w:r>
        <w:rPr>
          <w:spacing w:val="-9"/>
        </w:rPr>
        <w:t xml:space="preserve"> </w:t>
      </w:r>
      <w:r>
        <w:rPr>
          <w:spacing w:val="-2"/>
        </w:rPr>
        <w:t>культури</w:t>
      </w:r>
    </w:p>
    <w:p w:rsidR="00191731" w:rsidRDefault="00191731" w:rsidP="00191731">
      <w:pPr>
        <w:pStyle w:val="a3"/>
        <w:ind w:right="146" w:firstLine="782"/>
      </w:pPr>
      <w:r>
        <w:t>Фрукти і ягоди відіграють важливу роль в живленні населення.</w:t>
      </w:r>
      <w:r>
        <w:rPr>
          <w:spacing w:val="40"/>
        </w:rPr>
        <w:t xml:space="preserve"> </w:t>
      </w:r>
      <w:r>
        <w:t xml:space="preserve">Завдяки тому, що вони, як правило, містять багато </w:t>
      </w:r>
      <w:proofErr w:type="spellStart"/>
      <w:r>
        <w:t>цукрів</w:t>
      </w:r>
      <w:proofErr w:type="spellEnd"/>
      <w:r>
        <w:t>, які легко засвоюються людиною, плоди служать важливим джерелом енергії. Високий вміст так званих фруктових кислот (яблучної, лимонної, винної і ін.), дубильних</w:t>
      </w:r>
      <w:r>
        <w:rPr>
          <w:spacing w:val="80"/>
        </w:rPr>
        <w:t xml:space="preserve"> </w:t>
      </w:r>
      <w:r>
        <w:t>і</w:t>
      </w:r>
      <w:r>
        <w:rPr>
          <w:spacing w:val="80"/>
        </w:rPr>
        <w:t xml:space="preserve"> </w:t>
      </w:r>
      <w:r>
        <w:t>ароматичних</w:t>
      </w:r>
      <w:r>
        <w:rPr>
          <w:spacing w:val="80"/>
        </w:rPr>
        <w:t xml:space="preserve"> </w:t>
      </w:r>
      <w:r>
        <w:t>речовин</w:t>
      </w:r>
      <w:r>
        <w:rPr>
          <w:spacing w:val="80"/>
        </w:rPr>
        <w:t xml:space="preserve"> </w:t>
      </w:r>
      <w:r>
        <w:t>дозволяє</w:t>
      </w:r>
      <w:r>
        <w:rPr>
          <w:spacing w:val="80"/>
        </w:rPr>
        <w:t xml:space="preserve"> </w:t>
      </w:r>
      <w:r>
        <w:t>віднести</w:t>
      </w:r>
      <w:r>
        <w:rPr>
          <w:spacing w:val="80"/>
        </w:rPr>
        <w:t xml:space="preserve"> </w:t>
      </w:r>
      <w:r>
        <w:t>фрукти</w:t>
      </w:r>
      <w:r>
        <w:rPr>
          <w:spacing w:val="80"/>
        </w:rPr>
        <w:t xml:space="preserve"> </w:t>
      </w:r>
      <w:r>
        <w:t>і</w:t>
      </w:r>
      <w:r>
        <w:rPr>
          <w:spacing w:val="80"/>
        </w:rPr>
        <w:t xml:space="preserve"> </w:t>
      </w:r>
      <w:r>
        <w:t>ягоди</w:t>
      </w:r>
      <w:r>
        <w:rPr>
          <w:spacing w:val="80"/>
        </w:rPr>
        <w:t xml:space="preserve"> </w:t>
      </w:r>
      <w:r>
        <w:t>до</w:t>
      </w:r>
    </w:p>
    <w:p w:rsidR="00191731" w:rsidRDefault="00191731" w:rsidP="00191731">
      <w:pPr>
        <w:widowControl/>
        <w:autoSpaceDE/>
        <w:autoSpaceDN/>
        <w:rPr>
          <w:sz w:val="28"/>
          <w:szCs w:val="28"/>
        </w:rPr>
        <w:sectPr w:rsidR="00191731">
          <w:pgSz w:w="11910" w:h="16840"/>
          <w:pgMar w:top="1040" w:right="708" w:bottom="280" w:left="1417" w:header="708" w:footer="708" w:gutter="0"/>
          <w:cols w:space="720"/>
        </w:sectPr>
      </w:pPr>
    </w:p>
    <w:p w:rsidR="00191731" w:rsidRDefault="00191731" w:rsidP="00191731">
      <w:pPr>
        <w:pStyle w:val="a3"/>
        <w:spacing w:before="67"/>
        <w:ind w:right="149" w:firstLine="0"/>
      </w:pPr>
      <w:r>
        <w:lastRenderedPageBreak/>
        <w:t>смакових засобів, які сприяють кращому засвоєнню іншої їжі. І, звичайно, виняткове</w:t>
      </w:r>
      <w:r>
        <w:rPr>
          <w:spacing w:val="-2"/>
        </w:rPr>
        <w:t xml:space="preserve"> </w:t>
      </w:r>
      <w:r>
        <w:t>значення</w:t>
      </w:r>
      <w:r>
        <w:rPr>
          <w:spacing w:val="-2"/>
        </w:rPr>
        <w:t xml:space="preserve"> </w:t>
      </w:r>
      <w:r>
        <w:t>в</w:t>
      </w:r>
      <w:r>
        <w:rPr>
          <w:spacing w:val="-4"/>
        </w:rPr>
        <w:t xml:space="preserve"> </w:t>
      </w:r>
      <w:r>
        <w:t>живленні</w:t>
      </w:r>
      <w:r>
        <w:rPr>
          <w:spacing w:val="-8"/>
        </w:rPr>
        <w:t xml:space="preserve"> </w:t>
      </w:r>
      <w:r>
        <w:t>людини відіграють</w:t>
      </w:r>
      <w:r>
        <w:rPr>
          <w:spacing w:val="-5"/>
        </w:rPr>
        <w:t xml:space="preserve"> </w:t>
      </w:r>
      <w:r>
        <w:t>фрукти і</w:t>
      </w:r>
      <w:r>
        <w:rPr>
          <w:spacing w:val="-8"/>
        </w:rPr>
        <w:t xml:space="preserve"> </w:t>
      </w:r>
      <w:r>
        <w:t>ягоди</w:t>
      </w:r>
      <w:r>
        <w:rPr>
          <w:spacing w:val="-3"/>
        </w:rPr>
        <w:t xml:space="preserve"> </w:t>
      </w:r>
      <w:r>
        <w:t>як</w:t>
      </w:r>
      <w:r>
        <w:rPr>
          <w:spacing w:val="-3"/>
        </w:rPr>
        <w:t xml:space="preserve"> </w:t>
      </w:r>
      <w:r>
        <w:t>джерело вітамінів, особливо вітаміну С. Із свіжих фруктів найкращими з погляду поживної цінності є яблука, банани і фініки. Свіжі виноград, суниця, лимони використовуються в лікувальних цілях.</w:t>
      </w:r>
    </w:p>
    <w:p w:rsidR="00191731" w:rsidRDefault="00191731" w:rsidP="00191731">
      <w:pPr>
        <w:pStyle w:val="a3"/>
        <w:spacing w:before="4"/>
        <w:ind w:right="140"/>
      </w:pPr>
      <w:r>
        <w:rPr>
          <w:b/>
          <w:i/>
        </w:rPr>
        <w:t xml:space="preserve">Вуглеводи. </w:t>
      </w:r>
      <w:r>
        <w:t xml:space="preserve">Вміст </w:t>
      </w:r>
      <w:proofErr w:type="spellStart"/>
      <w:r>
        <w:t>цукрів</w:t>
      </w:r>
      <w:proofErr w:type="spellEnd"/>
      <w:r>
        <w:t xml:space="preserve"> у стиглих фруктах може мінятися в дуже широких межах – від 0,5% (в лимоні) до 26-28% (у винограді). В найбільшій кількості у фруктах присутні глюкоза, фруктоза і сахароза. Проте на відміну від моносахаридів, що містяться у всіх фруктах, сахарози в деяких з них (виноград, кизил, червона смородина) немає.</w:t>
      </w:r>
    </w:p>
    <w:p w:rsidR="00191731" w:rsidRDefault="00191731" w:rsidP="00191731">
      <w:pPr>
        <w:pStyle w:val="a3"/>
        <w:ind w:right="140"/>
      </w:pPr>
      <w:r>
        <w:t xml:space="preserve">Вміст у плодах клітковини широко коливається залежно від їх видових особливостей. У шипшині кількість клітковини досягає 20-23%, в малині –6%, в цитрусових – 2,5%, у вишні і винограді – 0,2-0,3% сирої речовини. Разом із клітковиною у всіх фруктах присутні </w:t>
      </w:r>
      <w:proofErr w:type="spellStart"/>
      <w:r>
        <w:t>пентозани</w:t>
      </w:r>
      <w:proofErr w:type="spellEnd"/>
      <w:r>
        <w:t xml:space="preserve"> у кількості, приблизно вдвічі меншій, ніж клітковини.</w:t>
      </w:r>
    </w:p>
    <w:p w:rsidR="00191731" w:rsidRDefault="00191731" w:rsidP="00191731">
      <w:pPr>
        <w:pStyle w:val="a3"/>
        <w:ind w:right="138"/>
      </w:pPr>
      <w:r>
        <w:t>Пектинових речовин у фруктах 0,3–1,5%. Залежно від вмісту цих речовин фрукти і</w:t>
      </w:r>
      <w:r>
        <w:rPr>
          <w:spacing w:val="-3"/>
        </w:rPr>
        <w:t xml:space="preserve"> </w:t>
      </w:r>
      <w:r>
        <w:t>ягоди мають більшу</w:t>
      </w:r>
      <w:r>
        <w:rPr>
          <w:spacing w:val="-3"/>
        </w:rPr>
        <w:t xml:space="preserve"> </w:t>
      </w:r>
      <w:r>
        <w:t>або меншу</w:t>
      </w:r>
      <w:r>
        <w:rPr>
          <w:spacing w:val="-3"/>
        </w:rPr>
        <w:t xml:space="preserve"> </w:t>
      </w:r>
      <w:r>
        <w:t xml:space="preserve">здатністю утворювати желе і холодці. Особливо багато пектинових речовин в аґрусі (1,1%), смородині (1,5%), шкірці апельсина (4,7%) і лимона (до 7%). За гідролізу пектинових речовин утворюються </w:t>
      </w:r>
      <w:proofErr w:type="spellStart"/>
      <w:r>
        <w:t>галактуронова</w:t>
      </w:r>
      <w:proofErr w:type="spellEnd"/>
      <w:r>
        <w:t xml:space="preserve"> кислота (72-78%), метиловий спирт (7-10%), оцтова кислота (0,2-12%), </w:t>
      </w:r>
      <w:proofErr w:type="spellStart"/>
      <w:r>
        <w:t>арабіноза</w:t>
      </w:r>
      <w:proofErr w:type="spellEnd"/>
      <w:r>
        <w:t xml:space="preserve"> (7-11%), галактоза (1,5-13%).</w:t>
      </w:r>
    </w:p>
    <w:p w:rsidR="00191731" w:rsidRDefault="00191731" w:rsidP="00191731">
      <w:pPr>
        <w:pStyle w:val="a3"/>
        <w:ind w:right="138"/>
      </w:pPr>
      <w:r>
        <w:t xml:space="preserve">Найпоширенішими </w:t>
      </w:r>
      <w:r>
        <w:rPr>
          <w:b/>
          <w:i/>
        </w:rPr>
        <w:t xml:space="preserve">органічними кислотами </w:t>
      </w:r>
      <w:r>
        <w:t>у фруктах і ягодах є яблучна, лимонна і винна. В деяких видах фруктів і ягід у незначних кількостях є також янтарна, щавлева, саліцилова, бензойна, хінна і деякі інші кислоти. Яблучна кислота (С</w:t>
      </w:r>
      <w:r>
        <w:rPr>
          <w:vertAlign w:val="subscript"/>
        </w:rPr>
        <w:t>4</w:t>
      </w:r>
      <w:r>
        <w:t>Н</w:t>
      </w:r>
      <w:r>
        <w:rPr>
          <w:vertAlign w:val="subscript"/>
        </w:rPr>
        <w:t>6</w:t>
      </w:r>
      <w:r>
        <w:t>О</w:t>
      </w:r>
      <w:r>
        <w:rPr>
          <w:vertAlign w:val="subscript"/>
        </w:rPr>
        <w:t>5</w:t>
      </w:r>
      <w:r>
        <w:t>) знаходиться у всіх фруктах і ягодах, за винятком журавлини і цитрусових. В порівнянні з іншими кислотами</w:t>
      </w:r>
      <w:r>
        <w:rPr>
          <w:spacing w:val="80"/>
        </w:rPr>
        <w:t xml:space="preserve"> </w:t>
      </w:r>
      <w:r>
        <w:t>яблучна кислота займає перше місце (0,3-0,4% сирої речовини). Лимонна (С</w:t>
      </w:r>
      <w:r>
        <w:rPr>
          <w:vertAlign w:val="subscript"/>
        </w:rPr>
        <w:t>6</w:t>
      </w:r>
      <w:r>
        <w:t>Н</w:t>
      </w:r>
      <w:r>
        <w:rPr>
          <w:vertAlign w:val="subscript"/>
        </w:rPr>
        <w:t>8</w:t>
      </w:r>
      <w:r>
        <w:t>О</w:t>
      </w:r>
      <w:r>
        <w:rPr>
          <w:vertAlign w:val="subscript"/>
        </w:rPr>
        <w:t>7</w:t>
      </w:r>
      <w:r>
        <w:t>·Н</w:t>
      </w:r>
      <w:r>
        <w:rPr>
          <w:vertAlign w:val="subscript"/>
        </w:rPr>
        <w:t>2</w:t>
      </w:r>
      <w:r>
        <w:t>О) переважає в ягодах (малині, смородині, суниці, чорниці і ін.) і плодах цитрусових. Винна кислота (С</w:t>
      </w:r>
      <w:r>
        <w:rPr>
          <w:vertAlign w:val="subscript"/>
        </w:rPr>
        <w:t>4</w:t>
      </w:r>
      <w:r>
        <w:t>Н</w:t>
      </w:r>
      <w:r>
        <w:rPr>
          <w:vertAlign w:val="subscript"/>
        </w:rPr>
        <w:t>6</w:t>
      </w:r>
      <w:r>
        <w:t>О</w:t>
      </w:r>
      <w:r>
        <w:rPr>
          <w:vertAlign w:val="subscript"/>
        </w:rPr>
        <w:t>6</w:t>
      </w:r>
      <w:r>
        <w:t>) зустрічається переважно у винограді. Вільної винної кислоти у винограді 0,02-0,04%, проте кількість її, зв’язаної у вигляді солей натрію і калію, досягає 0,45%. Бензойна кислота (С</w:t>
      </w:r>
      <w:r>
        <w:rPr>
          <w:vertAlign w:val="subscript"/>
        </w:rPr>
        <w:t>6</w:t>
      </w:r>
      <w:r>
        <w:t>Н</w:t>
      </w:r>
      <w:r>
        <w:rPr>
          <w:vertAlign w:val="subscript"/>
        </w:rPr>
        <w:t>5</w:t>
      </w:r>
      <w:r>
        <w:t>СООН) знаходиться в журавлині в кількості 0,020,06% і в брусниці</w:t>
      </w:r>
      <w:r>
        <w:rPr>
          <w:spacing w:val="40"/>
        </w:rPr>
        <w:t xml:space="preserve"> </w:t>
      </w:r>
      <w:r>
        <w:rPr>
          <w:spacing w:val="-2"/>
        </w:rPr>
        <w:t>0,08-0,2%.</w:t>
      </w:r>
    </w:p>
    <w:p w:rsidR="00191731" w:rsidRDefault="00191731" w:rsidP="00191731">
      <w:pPr>
        <w:pStyle w:val="a3"/>
        <w:spacing w:before="2"/>
        <w:ind w:right="143"/>
      </w:pPr>
      <w:r>
        <w:t xml:space="preserve">Загальна кількість </w:t>
      </w:r>
      <w:r>
        <w:rPr>
          <w:b/>
          <w:i/>
        </w:rPr>
        <w:t xml:space="preserve">азотних речовин </w:t>
      </w:r>
      <w:r>
        <w:t>у фруктах і ягодах може змінюватися від 9,7% в деяких сортах яблук до 0,2% в малині і ряді інших ягід. Азотні сполуки фруктів вивчені дуже слабо, оскільки вони не мають істотного значення в живленні людини. Більше половини азотних речовин яблук становить білковий азот, із інших сполук азоту переважають амінокислоти і аміди. Кількість амідів, аміаку і амінокислот найбільше в чорній смородині, вишні і винограді і менше всього в чорниці.</w:t>
      </w:r>
    </w:p>
    <w:p w:rsidR="00191731" w:rsidRDefault="00191731" w:rsidP="00191731">
      <w:pPr>
        <w:pStyle w:val="a3"/>
        <w:ind w:right="143"/>
      </w:pPr>
      <w:r>
        <w:rPr>
          <w:b/>
          <w:i/>
        </w:rPr>
        <w:t xml:space="preserve">Вітаміни. </w:t>
      </w:r>
      <w:r>
        <w:t>Фрукти і ягоди є найціннішим джерелом вітамінів і передусім вітаміну С. Найбільш багаті вітаміном С чорна смородина (до 400 мг %) і шипшина (1000-4500 мг %); у винограді, сливах, бананах, ананасах, аскорбінової кислоти мало. Фрукти і ягоди містять багато каротину,</w:t>
      </w:r>
      <w:r>
        <w:rPr>
          <w:spacing w:val="40"/>
        </w:rPr>
        <w:t xml:space="preserve"> </w:t>
      </w:r>
      <w:r>
        <w:t>особливо</w:t>
      </w:r>
      <w:r>
        <w:rPr>
          <w:spacing w:val="80"/>
        </w:rPr>
        <w:t xml:space="preserve"> </w:t>
      </w:r>
      <w:r>
        <w:t>багато</w:t>
      </w:r>
      <w:r>
        <w:rPr>
          <w:spacing w:val="80"/>
        </w:rPr>
        <w:t xml:space="preserve"> </w:t>
      </w:r>
      <w:r>
        <w:t>його</w:t>
      </w:r>
      <w:r>
        <w:rPr>
          <w:spacing w:val="80"/>
        </w:rPr>
        <w:t xml:space="preserve"> </w:t>
      </w:r>
      <w:r>
        <w:t>в</w:t>
      </w:r>
      <w:r>
        <w:rPr>
          <w:spacing w:val="80"/>
        </w:rPr>
        <w:t xml:space="preserve"> </w:t>
      </w:r>
      <w:r>
        <w:t>сушеній</w:t>
      </w:r>
      <w:r>
        <w:rPr>
          <w:spacing w:val="80"/>
        </w:rPr>
        <w:t xml:space="preserve"> </w:t>
      </w:r>
      <w:r>
        <w:t>горобині.</w:t>
      </w:r>
      <w:r>
        <w:rPr>
          <w:spacing w:val="80"/>
        </w:rPr>
        <w:t xml:space="preserve"> </w:t>
      </w:r>
      <w:r>
        <w:t>Кількість</w:t>
      </w:r>
      <w:r>
        <w:rPr>
          <w:spacing w:val="80"/>
        </w:rPr>
        <w:t xml:space="preserve"> </w:t>
      </w:r>
      <w:r>
        <w:t>каротину</w:t>
      </w:r>
      <w:r>
        <w:rPr>
          <w:spacing w:val="80"/>
        </w:rPr>
        <w:t xml:space="preserve"> </w:t>
      </w:r>
      <w:r>
        <w:t>в</w:t>
      </w:r>
      <w:r>
        <w:rPr>
          <w:spacing w:val="80"/>
        </w:rPr>
        <w:t xml:space="preserve"> </w:t>
      </w:r>
      <w:r>
        <w:t>деяких</w:t>
      </w:r>
    </w:p>
    <w:p w:rsidR="00191731" w:rsidRDefault="00191731" w:rsidP="00191731">
      <w:pPr>
        <w:widowControl/>
        <w:autoSpaceDE/>
        <w:autoSpaceDN/>
        <w:rPr>
          <w:sz w:val="28"/>
          <w:szCs w:val="28"/>
        </w:rPr>
        <w:sectPr w:rsidR="00191731">
          <w:pgSz w:w="11910" w:h="16840"/>
          <w:pgMar w:top="1040" w:right="708" w:bottom="280" w:left="1417" w:header="708" w:footer="708" w:gutter="0"/>
          <w:cols w:space="720"/>
        </w:sectPr>
      </w:pPr>
    </w:p>
    <w:p w:rsidR="00191731" w:rsidRDefault="00191731" w:rsidP="00191731">
      <w:pPr>
        <w:pStyle w:val="a3"/>
        <w:spacing w:before="67"/>
        <w:ind w:right="155" w:firstLine="0"/>
      </w:pPr>
      <w:r>
        <w:lastRenderedPageBreak/>
        <w:t>плодах досягає наступних величин (в γ на 1 г сирої речовини): абрикоси 50, сливи 20, аґрус 10, смородина 10, вишня 5, яблука 3, апельсини 2.</w:t>
      </w:r>
    </w:p>
    <w:p w:rsidR="00191731" w:rsidRDefault="00191731" w:rsidP="00191731">
      <w:pPr>
        <w:pStyle w:val="a3"/>
        <w:ind w:right="141"/>
      </w:pPr>
      <w:r>
        <w:rPr>
          <w:b/>
          <w:i/>
        </w:rPr>
        <w:t xml:space="preserve">Мінеральні речовини. </w:t>
      </w:r>
      <w:r>
        <w:t xml:space="preserve">Зола в плодах міститься в кількості 0,3-0,8%, до її складу входять К, Р, S, </w:t>
      </w:r>
      <w:proofErr w:type="spellStart"/>
      <w:r>
        <w:t>Ca</w:t>
      </w:r>
      <w:proofErr w:type="spellEnd"/>
      <w:r>
        <w:t xml:space="preserve">, </w:t>
      </w:r>
      <w:proofErr w:type="spellStart"/>
      <w:r>
        <w:t>Mg</w:t>
      </w:r>
      <w:proofErr w:type="spellEnd"/>
      <w:r>
        <w:t xml:space="preserve">, </w:t>
      </w:r>
      <w:proofErr w:type="spellStart"/>
      <w:r>
        <w:t>Na</w:t>
      </w:r>
      <w:proofErr w:type="spellEnd"/>
      <w:r>
        <w:t xml:space="preserve">, </w:t>
      </w:r>
      <w:proofErr w:type="spellStart"/>
      <w:r>
        <w:t>Fe</w:t>
      </w:r>
      <w:proofErr w:type="spellEnd"/>
      <w:r>
        <w:t xml:space="preserve"> та інші. Серед цих елементів кількісно переважає калій (близько 50% маси золи).</w:t>
      </w:r>
    </w:p>
    <w:p w:rsidR="00191731" w:rsidRDefault="00191731" w:rsidP="00191731">
      <w:pPr>
        <w:pStyle w:val="a3"/>
        <w:ind w:right="139"/>
      </w:pPr>
      <w:r>
        <w:rPr>
          <w:b/>
          <w:i/>
        </w:rPr>
        <w:t xml:space="preserve">Ефірні масла і дубильні речовини. </w:t>
      </w:r>
      <w:r>
        <w:t xml:space="preserve">Аромат фруктів і ягід залежить від вмісту в них ефірних масел, склад яких, за винятком цитрусових, незначний. В яблуках ефірного масла 0,007-0,01 % сирої речовини. До його складу входять оцтовий альдегід і складні ефіри </w:t>
      </w:r>
      <w:proofErr w:type="spellStart"/>
      <w:r>
        <w:t>амілового</w:t>
      </w:r>
      <w:proofErr w:type="spellEnd"/>
      <w:r>
        <w:t xml:space="preserve"> спирту з мурашиною, оцтовою та капронової кислотами. В</w:t>
      </w:r>
      <w:r>
        <w:rPr>
          <w:spacing w:val="-1"/>
        </w:rPr>
        <w:t xml:space="preserve"> </w:t>
      </w:r>
      <w:r>
        <w:t>персиках</w:t>
      </w:r>
      <w:r>
        <w:rPr>
          <w:spacing w:val="-3"/>
        </w:rPr>
        <w:t xml:space="preserve"> </w:t>
      </w:r>
      <w:r>
        <w:t xml:space="preserve">ефірного масла 0,001%; воно є ефірами </w:t>
      </w:r>
      <w:proofErr w:type="spellStart"/>
      <w:r>
        <w:t>ліналоола</w:t>
      </w:r>
      <w:proofErr w:type="spellEnd"/>
      <w:r>
        <w:t xml:space="preserve"> з мурашиною, оцтовою і валеріановою кислотами. В шкірці апельсинів кількість ефірних масел досягає 1,2-2,1 %, мандаринів –1,9-2,5 і лимонів – 1,5-2,0%. До складу апельсинового масла входять</w:t>
      </w:r>
      <w:r>
        <w:rPr>
          <w:spacing w:val="40"/>
        </w:rPr>
        <w:t xml:space="preserve"> </w:t>
      </w:r>
      <w:proofErr w:type="spellStart"/>
      <w:r>
        <w:t>лимонен</w:t>
      </w:r>
      <w:proofErr w:type="spellEnd"/>
      <w:r>
        <w:t xml:space="preserve">, </w:t>
      </w:r>
      <w:proofErr w:type="spellStart"/>
      <w:r>
        <w:t>цитраль</w:t>
      </w:r>
      <w:proofErr w:type="spellEnd"/>
      <w:r>
        <w:t xml:space="preserve">, </w:t>
      </w:r>
      <w:proofErr w:type="spellStart"/>
      <w:r>
        <w:t>ліналоол</w:t>
      </w:r>
      <w:proofErr w:type="spellEnd"/>
      <w:r>
        <w:t xml:space="preserve">, а також їх ефіри з масляною и </w:t>
      </w:r>
      <w:proofErr w:type="spellStart"/>
      <w:r>
        <w:t>каприловою</w:t>
      </w:r>
      <w:proofErr w:type="spellEnd"/>
      <w:r>
        <w:t xml:space="preserve"> кислотами. Мандаринове масло складається головним чином з </w:t>
      </w:r>
      <w:proofErr w:type="spellStart"/>
      <w:r>
        <w:t>лимонену</w:t>
      </w:r>
      <w:proofErr w:type="spellEnd"/>
      <w:r>
        <w:t xml:space="preserve">, приємний запах його обумовлений метиловим ефіром </w:t>
      </w:r>
      <w:proofErr w:type="spellStart"/>
      <w:r>
        <w:t>антранілової</w:t>
      </w:r>
      <w:proofErr w:type="spellEnd"/>
      <w:r>
        <w:t xml:space="preserve"> кислоти. Лимонне масло на 90% складається з </w:t>
      </w:r>
      <w:proofErr w:type="spellStart"/>
      <w:r>
        <w:t>лимонену</w:t>
      </w:r>
      <w:proofErr w:type="spellEnd"/>
      <w:r>
        <w:t xml:space="preserve"> и на 3-5% з </w:t>
      </w:r>
      <w:proofErr w:type="spellStart"/>
      <w:r>
        <w:t>цитриля</w:t>
      </w:r>
      <w:proofErr w:type="spellEnd"/>
      <w:r>
        <w:t xml:space="preserve">. Крім того, в лимонному маслі міститься </w:t>
      </w:r>
      <w:proofErr w:type="spellStart"/>
      <w:r>
        <w:t>пінін</w:t>
      </w:r>
      <w:proofErr w:type="spellEnd"/>
      <w:r>
        <w:t xml:space="preserve">, </w:t>
      </w:r>
      <w:proofErr w:type="spellStart"/>
      <w:r>
        <w:t>камфен</w:t>
      </w:r>
      <w:proofErr w:type="spellEnd"/>
      <w:r>
        <w:t xml:space="preserve"> і ефіри ряду кислот.</w:t>
      </w:r>
    </w:p>
    <w:p w:rsidR="00191731" w:rsidRDefault="00191731" w:rsidP="00191731">
      <w:pPr>
        <w:pStyle w:val="a3"/>
        <w:ind w:right="146"/>
      </w:pPr>
      <w:r>
        <w:t>Середній вміст дубильних речовин у фруктах становить (у % сирої речовини):</w:t>
      </w:r>
      <w:r>
        <w:rPr>
          <w:spacing w:val="76"/>
        </w:rPr>
        <w:t xml:space="preserve"> </w:t>
      </w:r>
      <w:r>
        <w:t>яблука</w:t>
      </w:r>
      <w:r>
        <w:rPr>
          <w:spacing w:val="52"/>
          <w:w w:val="150"/>
        </w:rPr>
        <w:t xml:space="preserve"> </w:t>
      </w:r>
      <w:r>
        <w:t>0,10,</w:t>
      </w:r>
      <w:r>
        <w:rPr>
          <w:spacing w:val="49"/>
          <w:w w:val="150"/>
        </w:rPr>
        <w:t xml:space="preserve"> </w:t>
      </w:r>
      <w:r>
        <w:t>груша</w:t>
      </w:r>
      <w:r>
        <w:rPr>
          <w:spacing w:val="48"/>
          <w:w w:val="150"/>
        </w:rPr>
        <w:t xml:space="preserve"> </w:t>
      </w:r>
      <w:r>
        <w:t>0,03,</w:t>
      </w:r>
      <w:r>
        <w:rPr>
          <w:spacing w:val="49"/>
          <w:w w:val="150"/>
        </w:rPr>
        <w:t xml:space="preserve"> </w:t>
      </w:r>
      <w:r>
        <w:t>айва</w:t>
      </w:r>
      <w:r>
        <w:rPr>
          <w:spacing w:val="48"/>
          <w:w w:val="150"/>
        </w:rPr>
        <w:t xml:space="preserve"> </w:t>
      </w:r>
      <w:r>
        <w:t>0,30,</w:t>
      </w:r>
      <w:r>
        <w:rPr>
          <w:spacing w:val="50"/>
          <w:w w:val="150"/>
        </w:rPr>
        <w:t xml:space="preserve"> </w:t>
      </w:r>
      <w:r>
        <w:t>вишня</w:t>
      </w:r>
      <w:r>
        <w:rPr>
          <w:spacing w:val="48"/>
          <w:w w:val="150"/>
        </w:rPr>
        <w:t xml:space="preserve"> </w:t>
      </w:r>
      <w:r>
        <w:t>0,18,</w:t>
      </w:r>
      <w:r>
        <w:rPr>
          <w:spacing w:val="49"/>
          <w:w w:val="150"/>
        </w:rPr>
        <w:t xml:space="preserve"> </w:t>
      </w:r>
      <w:r>
        <w:t>терен</w:t>
      </w:r>
      <w:r>
        <w:rPr>
          <w:spacing w:val="49"/>
          <w:w w:val="150"/>
        </w:rPr>
        <w:t xml:space="preserve">  </w:t>
      </w:r>
      <w:r>
        <w:rPr>
          <w:spacing w:val="-2"/>
        </w:rPr>
        <w:t>1,70,</w:t>
      </w:r>
    </w:p>
    <w:p w:rsidR="00191731" w:rsidRDefault="00191731" w:rsidP="00191731">
      <w:pPr>
        <w:pStyle w:val="a3"/>
        <w:spacing w:line="321" w:lineRule="exact"/>
        <w:ind w:firstLine="0"/>
      </w:pPr>
      <w:r>
        <w:t>смородина</w:t>
      </w:r>
      <w:r>
        <w:rPr>
          <w:spacing w:val="-8"/>
        </w:rPr>
        <w:t xml:space="preserve"> </w:t>
      </w:r>
      <w:r>
        <w:rPr>
          <w:spacing w:val="-4"/>
        </w:rPr>
        <w:t>0,10.</w:t>
      </w:r>
    </w:p>
    <w:p w:rsidR="00191731" w:rsidRDefault="00191731" w:rsidP="00191731">
      <w:pPr>
        <w:pStyle w:val="a3"/>
        <w:ind w:right="141"/>
      </w:pPr>
      <w:r>
        <w:t xml:space="preserve">Хімічний склад і якість фруктів різко змінюються залежно від району вирощування і кліматичних умов. Плоди, вирощені на півдні, містять звичайно більше </w:t>
      </w:r>
      <w:proofErr w:type="spellStart"/>
      <w:r>
        <w:t>цукрів</w:t>
      </w:r>
      <w:proofErr w:type="spellEnd"/>
      <w:r>
        <w:t>, дещо більше клітковину і менше органічних кислот</w:t>
      </w:r>
      <w:r>
        <w:rPr>
          <w:spacing w:val="40"/>
        </w:rPr>
        <w:t xml:space="preserve"> </w:t>
      </w:r>
      <w:r>
        <w:t>в порівнянні</w:t>
      </w:r>
      <w:r>
        <w:rPr>
          <w:spacing w:val="-3"/>
        </w:rPr>
        <w:t xml:space="preserve"> </w:t>
      </w:r>
      <w:r>
        <w:t xml:space="preserve">з фруктами, вирощеними в північній зоні. Мала кількість опадів і висока сума температур сприяють підвищенню вмісту </w:t>
      </w:r>
      <w:proofErr w:type="spellStart"/>
      <w:r>
        <w:t>цукрів</w:t>
      </w:r>
      <w:proofErr w:type="spellEnd"/>
      <w:r>
        <w:t xml:space="preserve"> у плодах і </w:t>
      </w:r>
      <w:r>
        <w:rPr>
          <w:spacing w:val="-2"/>
        </w:rPr>
        <w:t>ягодах.</w:t>
      </w:r>
    </w:p>
    <w:p w:rsidR="00191731" w:rsidRDefault="00191731" w:rsidP="00191731">
      <w:pPr>
        <w:pStyle w:val="a3"/>
        <w:ind w:right="138"/>
      </w:pPr>
      <w:r>
        <w:t>Істотний вплив на хімічний склад фруктів мають добрива. Фосфорно-калійне і особливо повне мінеральне добриво разом із підвищенням урожаю сприяє збільшенню вмісту сахароз і деякому зменшенню органічних кислот.</w:t>
      </w:r>
    </w:p>
    <w:p w:rsidR="00191731" w:rsidRDefault="00191731" w:rsidP="00191731">
      <w:pPr>
        <w:pStyle w:val="a3"/>
        <w:spacing w:before="40"/>
        <w:ind w:left="0" w:firstLine="0"/>
        <w:jc w:val="left"/>
      </w:pPr>
    </w:p>
    <w:p w:rsidR="00B47360" w:rsidRDefault="00B47360"/>
    <w:sectPr w:rsidR="00B4736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731"/>
    <w:rsid w:val="00191731"/>
    <w:rsid w:val="00B473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191731"/>
    <w:pPr>
      <w:widowControl w:val="0"/>
      <w:autoSpaceDE w:val="0"/>
      <w:autoSpaceDN w:val="0"/>
      <w:spacing w:after="0" w:line="240" w:lineRule="auto"/>
    </w:pPr>
    <w:rPr>
      <w:rFonts w:ascii="Times New Roman" w:eastAsia="Times New Roman" w:hAnsi="Times New Roman" w:cs="Times New Roman"/>
    </w:rPr>
  </w:style>
  <w:style w:type="paragraph" w:styleId="2">
    <w:name w:val="heading 2"/>
    <w:basedOn w:val="a"/>
    <w:link w:val="20"/>
    <w:uiPriority w:val="1"/>
    <w:semiHidden/>
    <w:unhideWhenUsed/>
    <w:qFormat/>
    <w:rsid w:val="00191731"/>
    <w:pPr>
      <w:spacing w:line="319" w:lineRule="exact"/>
      <w:ind w:left="993"/>
      <w:jc w:val="both"/>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1"/>
    <w:semiHidden/>
    <w:rsid w:val="00191731"/>
    <w:rPr>
      <w:rFonts w:ascii="Times New Roman" w:eastAsia="Times New Roman" w:hAnsi="Times New Roman" w:cs="Times New Roman"/>
      <w:b/>
      <w:bCs/>
      <w:sz w:val="28"/>
      <w:szCs w:val="28"/>
    </w:rPr>
  </w:style>
  <w:style w:type="paragraph" w:styleId="a3">
    <w:name w:val="Body Text"/>
    <w:basedOn w:val="a"/>
    <w:link w:val="a4"/>
    <w:uiPriority w:val="1"/>
    <w:semiHidden/>
    <w:unhideWhenUsed/>
    <w:qFormat/>
    <w:rsid w:val="00191731"/>
    <w:pPr>
      <w:ind w:left="282" w:firstLine="710"/>
      <w:jc w:val="both"/>
    </w:pPr>
    <w:rPr>
      <w:sz w:val="28"/>
      <w:szCs w:val="28"/>
    </w:rPr>
  </w:style>
  <w:style w:type="character" w:customStyle="1" w:styleId="a4">
    <w:name w:val="Основной текст Знак"/>
    <w:basedOn w:val="a0"/>
    <w:link w:val="a3"/>
    <w:uiPriority w:val="1"/>
    <w:semiHidden/>
    <w:rsid w:val="00191731"/>
    <w:rPr>
      <w:rFonts w:ascii="Times New Roman" w:eastAsia="Times New Roman" w:hAnsi="Times New Roman" w:cs="Times New Roman"/>
      <w:sz w:val="28"/>
      <w:szCs w:val="28"/>
    </w:rPr>
  </w:style>
  <w:style w:type="paragraph" w:customStyle="1" w:styleId="TableParagraph">
    <w:name w:val="Table Paragraph"/>
    <w:basedOn w:val="a"/>
    <w:uiPriority w:val="1"/>
    <w:qFormat/>
    <w:rsid w:val="00191731"/>
    <w:pPr>
      <w:ind w:left="50"/>
    </w:pPr>
  </w:style>
  <w:style w:type="table" w:customStyle="1" w:styleId="TableNormal">
    <w:name w:val="Table Normal"/>
    <w:uiPriority w:val="2"/>
    <w:semiHidden/>
    <w:qFormat/>
    <w:rsid w:val="00191731"/>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191731"/>
    <w:pPr>
      <w:widowControl w:val="0"/>
      <w:autoSpaceDE w:val="0"/>
      <w:autoSpaceDN w:val="0"/>
      <w:spacing w:after="0" w:line="240" w:lineRule="auto"/>
    </w:pPr>
    <w:rPr>
      <w:rFonts w:ascii="Times New Roman" w:eastAsia="Times New Roman" w:hAnsi="Times New Roman" w:cs="Times New Roman"/>
    </w:rPr>
  </w:style>
  <w:style w:type="paragraph" w:styleId="2">
    <w:name w:val="heading 2"/>
    <w:basedOn w:val="a"/>
    <w:link w:val="20"/>
    <w:uiPriority w:val="1"/>
    <w:semiHidden/>
    <w:unhideWhenUsed/>
    <w:qFormat/>
    <w:rsid w:val="00191731"/>
    <w:pPr>
      <w:spacing w:line="319" w:lineRule="exact"/>
      <w:ind w:left="993"/>
      <w:jc w:val="both"/>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1"/>
    <w:semiHidden/>
    <w:rsid w:val="00191731"/>
    <w:rPr>
      <w:rFonts w:ascii="Times New Roman" w:eastAsia="Times New Roman" w:hAnsi="Times New Roman" w:cs="Times New Roman"/>
      <w:b/>
      <w:bCs/>
      <w:sz w:val="28"/>
      <w:szCs w:val="28"/>
    </w:rPr>
  </w:style>
  <w:style w:type="paragraph" w:styleId="a3">
    <w:name w:val="Body Text"/>
    <w:basedOn w:val="a"/>
    <w:link w:val="a4"/>
    <w:uiPriority w:val="1"/>
    <w:semiHidden/>
    <w:unhideWhenUsed/>
    <w:qFormat/>
    <w:rsid w:val="00191731"/>
    <w:pPr>
      <w:ind w:left="282" w:firstLine="710"/>
      <w:jc w:val="both"/>
    </w:pPr>
    <w:rPr>
      <w:sz w:val="28"/>
      <w:szCs w:val="28"/>
    </w:rPr>
  </w:style>
  <w:style w:type="character" w:customStyle="1" w:styleId="a4">
    <w:name w:val="Основной текст Знак"/>
    <w:basedOn w:val="a0"/>
    <w:link w:val="a3"/>
    <w:uiPriority w:val="1"/>
    <w:semiHidden/>
    <w:rsid w:val="00191731"/>
    <w:rPr>
      <w:rFonts w:ascii="Times New Roman" w:eastAsia="Times New Roman" w:hAnsi="Times New Roman" w:cs="Times New Roman"/>
      <w:sz w:val="28"/>
      <w:szCs w:val="28"/>
    </w:rPr>
  </w:style>
  <w:style w:type="paragraph" w:customStyle="1" w:styleId="TableParagraph">
    <w:name w:val="Table Paragraph"/>
    <w:basedOn w:val="a"/>
    <w:uiPriority w:val="1"/>
    <w:qFormat/>
    <w:rsid w:val="00191731"/>
    <w:pPr>
      <w:ind w:left="50"/>
    </w:pPr>
  </w:style>
  <w:style w:type="table" w:customStyle="1" w:styleId="TableNormal">
    <w:name w:val="Table Normal"/>
    <w:uiPriority w:val="2"/>
    <w:semiHidden/>
    <w:qFormat/>
    <w:rsid w:val="00191731"/>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25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8820</Words>
  <Characters>5028</Characters>
  <Application>Microsoft Office Word</Application>
  <DocSecurity>0</DocSecurity>
  <Lines>41</Lines>
  <Paragraphs>27</Paragraphs>
  <ScaleCrop>false</ScaleCrop>
  <Company/>
  <LinksUpToDate>false</LinksUpToDate>
  <CharactersWithSpaces>13821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2026-04-02T20:49:00Z</dcterms:created>
  <dcterms:modified xsi:type="dcterms:W3CDTF">2026-04-02T20:50:00Z</dcterms:modified>
</cp:coreProperties>
</file>