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E6B5D" w14:textId="77777777" w:rsidR="00D37579" w:rsidRPr="00D37579" w:rsidRDefault="00D37579" w:rsidP="00D37579">
      <w:pPr>
        <w:shd w:val="clear" w:color="auto" w:fill="FFFFFF"/>
        <w:spacing w:after="0" w:line="240" w:lineRule="auto"/>
        <w:ind w:left="7"/>
        <w:jc w:val="center"/>
        <w:rPr>
          <w:rFonts w:ascii="Times New Roman" w:hAnsi="Times New Roman"/>
          <w:b/>
          <w:sz w:val="28"/>
          <w:szCs w:val="28"/>
        </w:rPr>
      </w:pPr>
      <w:r w:rsidRPr="00D37579">
        <w:rPr>
          <w:rFonts w:ascii="Times New Roman" w:hAnsi="Times New Roman"/>
          <w:b/>
          <w:sz w:val="28"/>
          <w:szCs w:val="28"/>
        </w:rPr>
        <w:t>Тема 1. Основи побудови фінансового обліку</w:t>
      </w:r>
    </w:p>
    <w:p w14:paraId="1DE99C90" w14:textId="77777777" w:rsidR="00E705FB" w:rsidRPr="00E705FB" w:rsidRDefault="00D37579" w:rsidP="00E705FB">
      <w:pPr>
        <w:pStyle w:val="a3"/>
        <w:numPr>
          <w:ilvl w:val="0"/>
          <w:numId w:val="1"/>
        </w:numPr>
        <w:shd w:val="clear" w:color="auto" w:fill="FFFFFF"/>
        <w:tabs>
          <w:tab w:val="left" w:pos="993"/>
        </w:tabs>
        <w:spacing w:after="0" w:line="240" w:lineRule="auto"/>
        <w:jc w:val="both"/>
        <w:rPr>
          <w:rFonts w:ascii="Times New Roman" w:hAnsi="Times New Roman"/>
          <w:sz w:val="28"/>
          <w:szCs w:val="28"/>
        </w:rPr>
      </w:pPr>
      <w:r w:rsidRPr="00D37579">
        <w:rPr>
          <w:rFonts w:ascii="Times New Roman" w:hAnsi="Times New Roman"/>
          <w:spacing w:val="3"/>
          <w:sz w:val="28"/>
          <w:szCs w:val="28"/>
        </w:rPr>
        <w:t>Роль бухгалтерського облік</w:t>
      </w:r>
      <w:r w:rsidR="00E705FB">
        <w:rPr>
          <w:rFonts w:ascii="Times New Roman" w:hAnsi="Times New Roman"/>
          <w:spacing w:val="3"/>
          <w:sz w:val="28"/>
          <w:szCs w:val="28"/>
        </w:rPr>
        <w:t>у системі управління, його види та</w:t>
      </w:r>
    </w:p>
    <w:p w14:paraId="2628089F" w14:textId="77777777" w:rsidR="00D37579" w:rsidRPr="00D37579" w:rsidRDefault="00E705FB" w:rsidP="00E705FB">
      <w:pPr>
        <w:pStyle w:val="a3"/>
        <w:shd w:val="clear" w:color="auto" w:fill="FFFFFF"/>
        <w:tabs>
          <w:tab w:val="left" w:pos="993"/>
        </w:tabs>
        <w:spacing w:after="0" w:line="240" w:lineRule="auto"/>
        <w:ind w:left="1080"/>
        <w:jc w:val="both"/>
        <w:rPr>
          <w:rFonts w:ascii="Times New Roman" w:hAnsi="Times New Roman"/>
          <w:sz w:val="28"/>
          <w:szCs w:val="28"/>
        </w:rPr>
      </w:pPr>
      <w:r>
        <w:rPr>
          <w:rFonts w:ascii="Times New Roman" w:hAnsi="Times New Roman"/>
          <w:spacing w:val="3"/>
          <w:sz w:val="28"/>
          <w:szCs w:val="28"/>
        </w:rPr>
        <w:t>завдання.</w:t>
      </w:r>
    </w:p>
    <w:p w14:paraId="68DF7A1A" w14:textId="77777777" w:rsidR="00D37579" w:rsidRPr="00D37579" w:rsidRDefault="00D37579" w:rsidP="00D37579">
      <w:pPr>
        <w:pStyle w:val="a3"/>
        <w:numPr>
          <w:ilvl w:val="0"/>
          <w:numId w:val="1"/>
        </w:numPr>
        <w:shd w:val="clear" w:color="auto" w:fill="FFFFFF"/>
        <w:tabs>
          <w:tab w:val="left" w:pos="993"/>
        </w:tabs>
        <w:spacing w:after="0" w:line="240" w:lineRule="auto"/>
        <w:jc w:val="both"/>
        <w:rPr>
          <w:rFonts w:ascii="Times New Roman" w:hAnsi="Times New Roman"/>
          <w:sz w:val="28"/>
          <w:szCs w:val="28"/>
        </w:rPr>
      </w:pPr>
      <w:r w:rsidRPr="00D37579">
        <w:rPr>
          <w:rFonts w:ascii="Times New Roman" w:hAnsi="Times New Roman"/>
          <w:spacing w:val="3"/>
          <w:sz w:val="28"/>
          <w:szCs w:val="28"/>
        </w:rPr>
        <w:t xml:space="preserve">Нормативно-правове забезпечення бухгалтерського обліку. </w:t>
      </w:r>
    </w:p>
    <w:p w14:paraId="605C1614" w14:textId="77777777" w:rsidR="00D37579" w:rsidRPr="00D37579" w:rsidRDefault="00D37579" w:rsidP="00D37579">
      <w:pPr>
        <w:pStyle w:val="a3"/>
        <w:numPr>
          <w:ilvl w:val="0"/>
          <w:numId w:val="1"/>
        </w:numPr>
        <w:shd w:val="clear" w:color="auto" w:fill="FFFFFF"/>
        <w:tabs>
          <w:tab w:val="left" w:pos="993"/>
        </w:tabs>
        <w:spacing w:after="0" w:line="240" w:lineRule="auto"/>
        <w:ind w:left="14" w:right="29" w:firstLine="698"/>
        <w:jc w:val="both"/>
        <w:rPr>
          <w:rFonts w:ascii="Times New Roman" w:hAnsi="Times New Roman"/>
          <w:sz w:val="28"/>
          <w:szCs w:val="28"/>
        </w:rPr>
      </w:pPr>
      <w:r w:rsidRPr="00D37579">
        <w:rPr>
          <w:rFonts w:ascii="Times New Roman" w:hAnsi="Times New Roman"/>
          <w:spacing w:val="3"/>
          <w:sz w:val="28"/>
          <w:szCs w:val="28"/>
        </w:rPr>
        <w:t xml:space="preserve">Закон України «Про бухгалтерський облік та фінансову звітність в </w:t>
      </w:r>
    </w:p>
    <w:p w14:paraId="47C7E6EA" w14:textId="77777777" w:rsidR="00D37579" w:rsidRPr="00D37579" w:rsidRDefault="00D37579" w:rsidP="00D37579">
      <w:pPr>
        <w:pStyle w:val="a3"/>
        <w:shd w:val="clear" w:color="auto" w:fill="FFFFFF"/>
        <w:tabs>
          <w:tab w:val="left" w:pos="993"/>
        </w:tabs>
        <w:spacing w:after="0" w:line="240" w:lineRule="auto"/>
        <w:ind w:left="712" w:right="29"/>
        <w:jc w:val="both"/>
        <w:rPr>
          <w:rFonts w:ascii="Times New Roman" w:hAnsi="Times New Roman"/>
          <w:sz w:val="28"/>
          <w:szCs w:val="28"/>
        </w:rPr>
      </w:pPr>
      <w:r>
        <w:rPr>
          <w:rFonts w:ascii="Times New Roman" w:hAnsi="Times New Roman"/>
          <w:spacing w:val="3"/>
          <w:sz w:val="28"/>
          <w:szCs w:val="28"/>
        </w:rPr>
        <w:t xml:space="preserve">    </w:t>
      </w:r>
      <w:r w:rsidRPr="00D37579">
        <w:rPr>
          <w:rFonts w:ascii="Times New Roman" w:hAnsi="Times New Roman"/>
          <w:spacing w:val="3"/>
          <w:sz w:val="28"/>
          <w:szCs w:val="28"/>
        </w:rPr>
        <w:t>Україні».</w:t>
      </w:r>
      <w:r w:rsidR="004E16E3">
        <w:rPr>
          <w:rFonts w:ascii="Times New Roman" w:hAnsi="Times New Roman"/>
          <w:spacing w:val="3"/>
          <w:sz w:val="28"/>
          <w:szCs w:val="28"/>
        </w:rPr>
        <w:t xml:space="preserve"> (сам. </w:t>
      </w:r>
      <w:proofErr w:type="spellStart"/>
      <w:r w:rsidR="004E16E3">
        <w:rPr>
          <w:rFonts w:ascii="Times New Roman" w:hAnsi="Times New Roman"/>
          <w:spacing w:val="3"/>
          <w:sz w:val="28"/>
          <w:szCs w:val="28"/>
        </w:rPr>
        <w:t>вивч</w:t>
      </w:r>
      <w:proofErr w:type="spellEnd"/>
      <w:r w:rsidR="004E16E3">
        <w:rPr>
          <w:rFonts w:ascii="Times New Roman" w:hAnsi="Times New Roman"/>
          <w:spacing w:val="3"/>
          <w:sz w:val="28"/>
          <w:szCs w:val="28"/>
        </w:rPr>
        <w:t>.)</w:t>
      </w:r>
    </w:p>
    <w:p w14:paraId="5AF27D31" w14:textId="77777777" w:rsidR="00D37579" w:rsidRDefault="00D37579" w:rsidP="00D37579">
      <w:pPr>
        <w:pStyle w:val="a3"/>
        <w:numPr>
          <w:ilvl w:val="0"/>
          <w:numId w:val="1"/>
        </w:numPr>
        <w:shd w:val="clear" w:color="auto" w:fill="FFFFFF"/>
        <w:tabs>
          <w:tab w:val="left" w:pos="993"/>
        </w:tabs>
        <w:spacing w:after="0" w:line="240" w:lineRule="auto"/>
        <w:ind w:left="14" w:right="29" w:firstLine="698"/>
        <w:jc w:val="both"/>
        <w:rPr>
          <w:rFonts w:ascii="Times New Roman" w:hAnsi="Times New Roman"/>
          <w:sz w:val="28"/>
          <w:szCs w:val="28"/>
        </w:rPr>
      </w:pPr>
      <w:r w:rsidRPr="00D37579">
        <w:rPr>
          <w:rFonts w:ascii="Times New Roman" w:hAnsi="Times New Roman"/>
          <w:sz w:val="28"/>
          <w:szCs w:val="28"/>
        </w:rPr>
        <w:t xml:space="preserve">Основні принципи бухгалтерського обліку та фінансової звітності. </w:t>
      </w:r>
    </w:p>
    <w:p w14:paraId="23B9A701" w14:textId="77777777" w:rsidR="00D37579" w:rsidRPr="00D37579" w:rsidRDefault="00D37579" w:rsidP="00D37579">
      <w:pPr>
        <w:pStyle w:val="a3"/>
        <w:numPr>
          <w:ilvl w:val="0"/>
          <w:numId w:val="1"/>
        </w:numPr>
        <w:shd w:val="clear" w:color="auto" w:fill="FFFFFF"/>
        <w:tabs>
          <w:tab w:val="left" w:pos="993"/>
        </w:tabs>
        <w:spacing w:after="0" w:line="240" w:lineRule="auto"/>
        <w:ind w:left="14" w:right="29" w:firstLine="698"/>
        <w:jc w:val="both"/>
        <w:rPr>
          <w:rFonts w:ascii="Times New Roman" w:hAnsi="Times New Roman"/>
          <w:sz w:val="28"/>
          <w:szCs w:val="28"/>
        </w:rPr>
      </w:pPr>
      <w:r w:rsidRPr="00D37579">
        <w:rPr>
          <w:rFonts w:ascii="Times New Roman" w:hAnsi="Times New Roman"/>
          <w:spacing w:val="14"/>
          <w:sz w:val="28"/>
          <w:szCs w:val="28"/>
        </w:rPr>
        <w:t xml:space="preserve">Організація облікового процесу на підприємствах України. </w:t>
      </w:r>
    </w:p>
    <w:p w14:paraId="2448A1EA" w14:textId="77777777" w:rsidR="00D37579" w:rsidRPr="00D37579" w:rsidRDefault="00D37579" w:rsidP="00D37579">
      <w:pPr>
        <w:pStyle w:val="a3"/>
        <w:numPr>
          <w:ilvl w:val="0"/>
          <w:numId w:val="1"/>
        </w:numPr>
        <w:shd w:val="clear" w:color="auto" w:fill="FFFFFF"/>
        <w:tabs>
          <w:tab w:val="left" w:pos="993"/>
        </w:tabs>
        <w:spacing w:after="0" w:line="240" w:lineRule="auto"/>
        <w:ind w:left="14" w:right="29" w:firstLine="698"/>
        <w:jc w:val="both"/>
        <w:rPr>
          <w:rFonts w:ascii="Times New Roman" w:hAnsi="Times New Roman"/>
          <w:sz w:val="28"/>
          <w:szCs w:val="28"/>
        </w:rPr>
      </w:pPr>
      <w:r w:rsidRPr="00D37579">
        <w:rPr>
          <w:rFonts w:ascii="Times New Roman" w:hAnsi="Times New Roman"/>
          <w:spacing w:val="14"/>
          <w:sz w:val="28"/>
          <w:szCs w:val="28"/>
        </w:rPr>
        <w:t xml:space="preserve">Формування облікової політики підприємства. </w:t>
      </w:r>
    </w:p>
    <w:p w14:paraId="11784B9A" w14:textId="77777777" w:rsidR="00D37579" w:rsidRDefault="00D37579" w:rsidP="00D37579">
      <w:pPr>
        <w:pStyle w:val="a3"/>
        <w:numPr>
          <w:ilvl w:val="0"/>
          <w:numId w:val="1"/>
        </w:numPr>
        <w:shd w:val="clear" w:color="auto" w:fill="FFFFFF"/>
        <w:tabs>
          <w:tab w:val="left" w:pos="993"/>
        </w:tabs>
        <w:spacing w:after="0" w:line="240" w:lineRule="auto"/>
        <w:ind w:left="14" w:right="29" w:firstLine="698"/>
        <w:jc w:val="both"/>
        <w:rPr>
          <w:rFonts w:ascii="Times New Roman" w:hAnsi="Times New Roman"/>
          <w:sz w:val="28"/>
          <w:szCs w:val="28"/>
        </w:rPr>
      </w:pPr>
      <w:r w:rsidRPr="00D37579">
        <w:rPr>
          <w:rFonts w:ascii="Times New Roman" w:hAnsi="Times New Roman"/>
          <w:sz w:val="28"/>
          <w:szCs w:val="28"/>
        </w:rPr>
        <w:t xml:space="preserve">План рахунків бухгалтерського обліку. </w:t>
      </w:r>
    </w:p>
    <w:p w14:paraId="4EF91242" w14:textId="77777777" w:rsidR="00D37579" w:rsidRDefault="00D37579" w:rsidP="00D37579">
      <w:pPr>
        <w:pStyle w:val="a3"/>
        <w:shd w:val="clear" w:color="auto" w:fill="FFFFFF"/>
        <w:tabs>
          <w:tab w:val="left" w:pos="993"/>
        </w:tabs>
        <w:spacing w:after="0" w:line="240" w:lineRule="auto"/>
        <w:ind w:left="712" w:right="29"/>
        <w:jc w:val="both"/>
        <w:rPr>
          <w:rFonts w:ascii="Times New Roman" w:hAnsi="Times New Roman"/>
          <w:sz w:val="28"/>
          <w:szCs w:val="28"/>
        </w:rPr>
      </w:pPr>
    </w:p>
    <w:p w14:paraId="443E5A79" w14:textId="77777777" w:rsidR="00FC0604" w:rsidRPr="00FC0604" w:rsidRDefault="00FC0604" w:rsidP="000B00D7">
      <w:pPr>
        <w:pStyle w:val="a3"/>
        <w:numPr>
          <w:ilvl w:val="0"/>
          <w:numId w:val="3"/>
        </w:numPr>
        <w:shd w:val="clear" w:color="auto" w:fill="FFFFFF"/>
        <w:tabs>
          <w:tab w:val="left" w:pos="993"/>
        </w:tabs>
        <w:spacing w:after="0" w:line="240" w:lineRule="auto"/>
        <w:ind w:left="992" w:right="29"/>
        <w:jc w:val="both"/>
        <w:rPr>
          <w:rFonts w:ascii="Times New Roman" w:hAnsi="Times New Roman"/>
          <w:b/>
          <w:sz w:val="28"/>
          <w:szCs w:val="28"/>
        </w:rPr>
      </w:pPr>
      <w:r w:rsidRPr="00FC0604">
        <w:rPr>
          <w:rFonts w:ascii="Times New Roman" w:hAnsi="Times New Roman"/>
          <w:b/>
          <w:spacing w:val="3"/>
          <w:sz w:val="28"/>
          <w:szCs w:val="28"/>
        </w:rPr>
        <w:t>Роль бухгалтерського обліку системі управління, його види</w:t>
      </w:r>
    </w:p>
    <w:p w14:paraId="2721AE66" w14:textId="77777777" w:rsidR="00FC0604" w:rsidRDefault="00D37579" w:rsidP="00D12B94">
      <w:pPr>
        <w:shd w:val="clear" w:color="auto" w:fill="FFFFFF"/>
        <w:tabs>
          <w:tab w:val="left" w:pos="993"/>
        </w:tabs>
        <w:spacing w:after="0" w:line="240" w:lineRule="auto"/>
        <w:ind w:left="992" w:right="29"/>
        <w:jc w:val="both"/>
        <w:rPr>
          <w:rFonts w:ascii="Times New Roman" w:hAnsi="Times New Roman"/>
          <w:sz w:val="28"/>
          <w:szCs w:val="28"/>
        </w:rPr>
      </w:pPr>
      <w:r w:rsidRPr="00FC0604">
        <w:rPr>
          <w:rFonts w:ascii="Times New Roman" w:hAnsi="Times New Roman"/>
          <w:b/>
          <w:sz w:val="28"/>
          <w:szCs w:val="28"/>
        </w:rPr>
        <w:t>Бухгалтерський облік</w:t>
      </w:r>
      <w:r w:rsidRPr="00FC0604">
        <w:rPr>
          <w:rFonts w:ascii="Times New Roman" w:hAnsi="Times New Roman"/>
          <w:sz w:val="28"/>
          <w:szCs w:val="28"/>
        </w:rPr>
        <w:t xml:space="preserve"> – це</w:t>
      </w:r>
      <w:r w:rsidR="00FC0604">
        <w:rPr>
          <w:rFonts w:ascii="Times New Roman" w:hAnsi="Times New Roman"/>
          <w:sz w:val="28"/>
          <w:szCs w:val="28"/>
        </w:rPr>
        <w:t xml:space="preserve"> процес виявлення, вимірювання,</w:t>
      </w:r>
    </w:p>
    <w:p w14:paraId="522C3BBF" w14:textId="77777777" w:rsidR="00FC0604" w:rsidRPr="00FC0604" w:rsidRDefault="00D37579" w:rsidP="00D12B94">
      <w:pPr>
        <w:shd w:val="clear" w:color="auto" w:fill="FFFFFF"/>
        <w:tabs>
          <w:tab w:val="left" w:pos="993"/>
        </w:tabs>
        <w:spacing w:after="0" w:line="240" w:lineRule="auto"/>
        <w:ind w:right="29"/>
        <w:jc w:val="both"/>
        <w:rPr>
          <w:rFonts w:ascii="Times New Roman" w:hAnsi="Times New Roman"/>
          <w:b/>
          <w:sz w:val="28"/>
          <w:szCs w:val="28"/>
        </w:rPr>
      </w:pPr>
      <w:r w:rsidRPr="00FC0604">
        <w:rPr>
          <w:rFonts w:ascii="Times New Roman" w:hAnsi="Times New Roman"/>
          <w:sz w:val="28"/>
          <w:szCs w:val="28"/>
        </w:rPr>
        <w:t xml:space="preserve">реєстрації накопичення, узагальнення, зберігання та передачі інформації про діяльність підприємства зовнішнім та внутрішнім користувачам для прийняття рішень. </w:t>
      </w:r>
    </w:p>
    <w:p w14:paraId="05FCED2D" w14:textId="77777777" w:rsidR="00FC0604" w:rsidRDefault="00FC0604" w:rsidP="00FC0604">
      <w:pPr>
        <w:pStyle w:val="a3"/>
        <w:shd w:val="clear" w:color="auto" w:fill="FFFFFF"/>
        <w:tabs>
          <w:tab w:val="left" w:pos="993"/>
        </w:tabs>
        <w:spacing w:after="0" w:line="240" w:lineRule="auto"/>
        <w:ind w:left="992" w:right="29"/>
        <w:jc w:val="both"/>
        <w:rPr>
          <w:rFonts w:ascii="Times New Roman" w:hAnsi="Times New Roman"/>
          <w:sz w:val="28"/>
          <w:szCs w:val="28"/>
        </w:rPr>
      </w:pPr>
      <w:r w:rsidRPr="00FC0604">
        <w:rPr>
          <w:rFonts w:ascii="Times New Roman" w:hAnsi="Times New Roman"/>
          <w:b/>
          <w:sz w:val="28"/>
          <w:szCs w:val="28"/>
        </w:rPr>
        <w:t>М</w:t>
      </w:r>
      <w:r w:rsidR="00D37579" w:rsidRPr="00FC0604">
        <w:rPr>
          <w:rFonts w:ascii="Times New Roman" w:hAnsi="Times New Roman"/>
          <w:b/>
          <w:sz w:val="28"/>
          <w:szCs w:val="28"/>
        </w:rPr>
        <w:t>етою</w:t>
      </w:r>
      <w:r w:rsidR="00D37579" w:rsidRPr="00D37579">
        <w:rPr>
          <w:rFonts w:ascii="Times New Roman" w:hAnsi="Times New Roman"/>
          <w:sz w:val="28"/>
          <w:szCs w:val="28"/>
        </w:rPr>
        <w:t xml:space="preserve"> ведення бухгалтерського об</w:t>
      </w:r>
      <w:r>
        <w:rPr>
          <w:rFonts w:ascii="Times New Roman" w:hAnsi="Times New Roman"/>
          <w:sz w:val="28"/>
          <w:szCs w:val="28"/>
        </w:rPr>
        <w:t>ліку є надання користувачам для</w:t>
      </w:r>
    </w:p>
    <w:p w14:paraId="53238235" w14:textId="77777777" w:rsidR="00FC0604" w:rsidRDefault="00D37579" w:rsidP="00FC0604">
      <w:pPr>
        <w:shd w:val="clear" w:color="auto" w:fill="FFFFFF"/>
        <w:tabs>
          <w:tab w:val="left" w:pos="993"/>
        </w:tabs>
        <w:spacing w:after="0" w:line="240" w:lineRule="auto"/>
        <w:ind w:right="29"/>
        <w:jc w:val="both"/>
        <w:rPr>
          <w:rFonts w:ascii="Times New Roman" w:hAnsi="Times New Roman"/>
          <w:sz w:val="28"/>
          <w:szCs w:val="28"/>
        </w:rPr>
      </w:pPr>
      <w:r w:rsidRPr="00FC0604">
        <w:rPr>
          <w:rFonts w:ascii="Times New Roman" w:hAnsi="Times New Roman"/>
          <w:sz w:val="28"/>
          <w:szCs w:val="28"/>
        </w:rPr>
        <w:t xml:space="preserve">прийняття рішень повної, правдивої та неупередженої інформації про фінансове становище, результати діяльності та рух грошових коштів підприємства. Тобто, бухгалтерський облік ведуть для одержання економічної інформації про стан засобів і джерел та зміни, що відбуваються під </w:t>
      </w:r>
      <w:r w:rsidR="00FC0604">
        <w:rPr>
          <w:rFonts w:ascii="Times New Roman" w:hAnsi="Times New Roman"/>
          <w:sz w:val="28"/>
          <w:szCs w:val="28"/>
        </w:rPr>
        <w:t xml:space="preserve">час </w:t>
      </w:r>
      <w:r w:rsidRPr="00FC0604">
        <w:rPr>
          <w:rFonts w:ascii="Times New Roman" w:hAnsi="Times New Roman"/>
          <w:sz w:val="28"/>
          <w:szCs w:val="28"/>
        </w:rPr>
        <w:t xml:space="preserve">господарської діяльності, з метою управління, контролю, аналізу і планування. </w:t>
      </w:r>
    </w:p>
    <w:p w14:paraId="14470133" w14:textId="77777777" w:rsidR="00FC0604" w:rsidRDefault="00D37579" w:rsidP="00FC0604">
      <w:pPr>
        <w:shd w:val="clear" w:color="auto" w:fill="FFFFFF"/>
        <w:tabs>
          <w:tab w:val="left" w:pos="993"/>
        </w:tabs>
        <w:spacing w:after="0" w:line="240" w:lineRule="auto"/>
        <w:ind w:right="29" w:firstLine="851"/>
        <w:jc w:val="both"/>
        <w:rPr>
          <w:rFonts w:ascii="Times New Roman" w:hAnsi="Times New Roman"/>
          <w:sz w:val="28"/>
          <w:szCs w:val="28"/>
        </w:rPr>
      </w:pPr>
      <w:r w:rsidRPr="00FC0604">
        <w:rPr>
          <w:rFonts w:ascii="Times New Roman" w:hAnsi="Times New Roman"/>
          <w:sz w:val="28"/>
          <w:szCs w:val="28"/>
        </w:rPr>
        <w:t xml:space="preserve">Різним користувачам потрібна відповідна інформація: власникам – про стан їхнього капіталу, збагачуються вони чи бідніють, яка діяльність більш ефективна; працівникам – про рівень заробітної плати, охорону праці; постачальникам – про фінансовий стан та наявність коштів для своєчасних розрахунків; державі – про розмір податків і для статистики тощо. </w:t>
      </w:r>
    </w:p>
    <w:p w14:paraId="0305C21F" w14:textId="77777777" w:rsidR="00FC0604" w:rsidRDefault="00D37579" w:rsidP="00FC0604">
      <w:pPr>
        <w:shd w:val="clear" w:color="auto" w:fill="FFFFFF"/>
        <w:tabs>
          <w:tab w:val="left" w:pos="993"/>
        </w:tabs>
        <w:spacing w:after="0" w:line="240" w:lineRule="auto"/>
        <w:ind w:right="29" w:firstLine="851"/>
        <w:jc w:val="both"/>
        <w:rPr>
          <w:rFonts w:ascii="Times New Roman" w:hAnsi="Times New Roman"/>
          <w:sz w:val="28"/>
          <w:szCs w:val="28"/>
        </w:rPr>
      </w:pPr>
      <w:r w:rsidRPr="00FC0604">
        <w:rPr>
          <w:rFonts w:ascii="Times New Roman" w:hAnsi="Times New Roman"/>
          <w:sz w:val="28"/>
          <w:szCs w:val="28"/>
        </w:rPr>
        <w:t>Бухгалтерський облік пов</w:t>
      </w:r>
      <w:r w:rsidR="00FC0604">
        <w:rPr>
          <w:rFonts w:ascii="Times New Roman" w:hAnsi="Times New Roman"/>
          <w:sz w:val="28"/>
          <w:szCs w:val="28"/>
        </w:rPr>
        <w:t>инен відповідати певним вимогам:</w:t>
      </w:r>
      <w:r w:rsidRPr="00FC0604">
        <w:rPr>
          <w:rFonts w:ascii="Times New Roman" w:hAnsi="Times New Roman"/>
          <w:sz w:val="28"/>
          <w:szCs w:val="28"/>
        </w:rPr>
        <w:t xml:space="preserve"> </w:t>
      </w:r>
    </w:p>
    <w:p w14:paraId="0EF4C268" w14:textId="77777777" w:rsidR="00FC0604" w:rsidRPr="00FC0604" w:rsidRDefault="00D37579" w:rsidP="00FC0604">
      <w:pPr>
        <w:pStyle w:val="a3"/>
        <w:numPr>
          <w:ilvl w:val="0"/>
          <w:numId w:val="4"/>
        </w:numPr>
        <w:shd w:val="clear" w:color="auto" w:fill="FFFFFF"/>
        <w:tabs>
          <w:tab w:val="left" w:pos="993"/>
        </w:tabs>
        <w:spacing w:after="0" w:line="240" w:lineRule="auto"/>
        <w:ind w:left="0" w:right="29" w:firstLine="1134"/>
        <w:jc w:val="both"/>
        <w:rPr>
          <w:rFonts w:ascii="Times New Roman" w:hAnsi="Times New Roman"/>
          <w:b/>
          <w:sz w:val="28"/>
          <w:szCs w:val="28"/>
        </w:rPr>
      </w:pPr>
      <w:r w:rsidRPr="00FC0604">
        <w:rPr>
          <w:rFonts w:ascii="Times New Roman" w:hAnsi="Times New Roman"/>
          <w:b/>
          <w:sz w:val="28"/>
          <w:szCs w:val="28"/>
        </w:rPr>
        <w:t>своєчасність</w:t>
      </w:r>
      <w:r w:rsidRPr="00FC0604">
        <w:rPr>
          <w:rFonts w:ascii="Times New Roman" w:hAnsi="Times New Roman"/>
          <w:sz w:val="28"/>
          <w:szCs w:val="28"/>
        </w:rPr>
        <w:t xml:space="preserve"> – тільки своєчасно отримана інформація може бути успішно використана в управлінні. Відставання в обліку часто приводить до того, що підготовлена інформація уже практично нікому не потрібна. Несвоєчасна підготовка і подання фінансової та податкової звітності стає підставою для сплати штрафів, пені тощо; </w:t>
      </w:r>
    </w:p>
    <w:p w14:paraId="5ED2CA87" w14:textId="77777777" w:rsidR="00FC0604" w:rsidRPr="00FC0604" w:rsidRDefault="00D37579" w:rsidP="00FC0604">
      <w:pPr>
        <w:pStyle w:val="a3"/>
        <w:numPr>
          <w:ilvl w:val="0"/>
          <w:numId w:val="4"/>
        </w:numPr>
        <w:shd w:val="clear" w:color="auto" w:fill="FFFFFF"/>
        <w:tabs>
          <w:tab w:val="left" w:pos="993"/>
        </w:tabs>
        <w:spacing w:after="0" w:line="240" w:lineRule="auto"/>
        <w:ind w:left="0" w:right="29" w:firstLine="1134"/>
        <w:jc w:val="both"/>
        <w:rPr>
          <w:rFonts w:ascii="Times New Roman" w:hAnsi="Times New Roman"/>
          <w:b/>
          <w:sz w:val="28"/>
          <w:szCs w:val="28"/>
        </w:rPr>
      </w:pPr>
      <w:r w:rsidRPr="00FC0604">
        <w:rPr>
          <w:rFonts w:ascii="Times New Roman" w:hAnsi="Times New Roman"/>
          <w:b/>
          <w:sz w:val="28"/>
          <w:szCs w:val="28"/>
        </w:rPr>
        <w:t>точність і об’єктивність</w:t>
      </w:r>
      <w:r w:rsidRPr="00FC0604">
        <w:rPr>
          <w:rFonts w:ascii="Times New Roman" w:hAnsi="Times New Roman"/>
          <w:sz w:val="28"/>
          <w:szCs w:val="28"/>
        </w:rPr>
        <w:t xml:space="preserve"> – для прийняття управлінських рішень інформація </w:t>
      </w:r>
      <w:r w:rsidR="00FC0604">
        <w:rPr>
          <w:rFonts w:ascii="Times New Roman" w:hAnsi="Times New Roman"/>
          <w:sz w:val="28"/>
          <w:szCs w:val="28"/>
        </w:rPr>
        <w:t>має бути точною і неупередженою;</w:t>
      </w:r>
      <w:r w:rsidRPr="00FC0604">
        <w:rPr>
          <w:rFonts w:ascii="Times New Roman" w:hAnsi="Times New Roman"/>
          <w:sz w:val="28"/>
          <w:szCs w:val="28"/>
        </w:rPr>
        <w:t xml:space="preserve"> </w:t>
      </w:r>
    </w:p>
    <w:p w14:paraId="57B0771B" w14:textId="77777777" w:rsidR="00FC0604" w:rsidRPr="00FC0604" w:rsidRDefault="00D37579" w:rsidP="00FC0604">
      <w:pPr>
        <w:pStyle w:val="a3"/>
        <w:numPr>
          <w:ilvl w:val="0"/>
          <w:numId w:val="4"/>
        </w:numPr>
        <w:shd w:val="clear" w:color="auto" w:fill="FFFFFF"/>
        <w:tabs>
          <w:tab w:val="left" w:pos="993"/>
        </w:tabs>
        <w:spacing w:after="0" w:line="240" w:lineRule="auto"/>
        <w:ind w:left="0" w:right="29" w:firstLine="1134"/>
        <w:jc w:val="both"/>
        <w:rPr>
          <w:rFonts w:ascii="Times New Roman" w:hAnsi="Times New Roman"/>
          <w:b/>
          <w:sz w:val="28"/>
          <w:szCs w:val="28"/>
        </w:rPr>
      </w:pPr>
      <w:r w:rsidRPr="00FC0604">
        <w:rPr>
          <w:rFonts w:ascii="Times New Roman" w:hAnsi="Times New Roman"/>
          <w:b/>
          <w:sz w:val="28"/>
          <w:szCs w:val="28"/>
        </w:rPr>
        <w:t>повнота</w:t>
      </w:r>
      <w:r w:rsidRPr="00FC0604">
        <w:rPr>
          <w:rFonts w:ascii="Times New Roman" w:hAnsi="Times New Roman"/>
          <w:sz w:val="28"/>
          <w:szCs w:val="28"/>
        </w:rPr>
        <w:t xml:space="preserve"> – охоплення всіх сторін діяльності підприємства на рів</w:t>
      </w:r>
      <w:r w:rsidR="00FC0604">
        <w:rPr>
          <w:rFonts w:ascii="Times New Roman" w:hAnsi="Times New Roman"/>
          <w:sz w:val="28"/>
          <w:szCs w:val="28"/>
        </w:rPr>
        <w:t>ні достатньої деталізації;</w:t>
      </w:r>
    </w:p>
    <w:p w14:paraId="27D62D63" w14:textId="77777777" w:rsidR="00FC0604" w:rsidRPr="00FC0604" w:rsidRDefault="00D37579" w:rsidP="00FC0604">
      <w:pPr>
        <w:pStyle w:val="a3"/>
        <w:numPr>
          <w:ilvl w:val="0"/>
          <w:numId w:val="4"/>
        </w:numPr>
        <w:shd w:val="clear" w:color="auto" w:fill="FFFFFF"/>
        <w:tabs>
          <w:tab w:val="left" w:pos="993"/>
        </w:tabs>
        <w:spacing w:after="0" w:line="240" w:lineRule="auto"/>
        <w:ind w:left="0" w:right="29" w:firstLine="1134"/>
        <w:jc w:val="both"/>
        <w:rPr>
          <w:rFonts w:ascii="Times New Roman" w:hAnsi="Times New Roman"/>
          <w:b/>
          <w:sz w:val="28"/>
          <w:szCs w:val="28"/>
        </w:rPr>
      </w:pPr>
      <w:r w:rsidRPr="00FC0604">
        <w:rPr>
          <w:rFonts w:ascii="Times New Roman" w:hAnsi="Times New Roman"/>
          <w:b/>
          <w:sz w:val="28"/>
          <w:szCs w:val="28"/>
        </w:rPr>
        <w:t>економічність</w:t>
      </w:r>
      <w:r w:rsidRPr="00FC0604">
        <w:rPr>
          <w:rFonts w:ascii="Times New Roman" w:hAnsi="Times New Roman"/>
          <w:sz w:val="28"/>
          <w:szCs w:val="28"/>
        </w:rPr>
        <w:t xml:space="preserve"> – при достатній повноті та своєчасності інформації на її одержання мають бути мінімальні витрати; </w:t>
      </w:r>
    </w:p>
    <w:p w14:paraId="5E97FBFD" w14:textId="77777777" w:rsidR="00FC0604" w:rsidRPr="00FC0604" w:rsidRDefault="00D37579" w:rsidP="00FC0604">
      <w:pPr>
        <w:pStyle w:val="a3"/>
        <w:numPr>
          <w:ilvl w:val="0"/>
          <w:numId w:val="4"/>
        </w:numPr>
        <w:shd w:val="clear" w:color="auto" w:fill="FFFFFF"/>
        <w:tabs>
          <w:tab w:val="left" w:pos="993"/>
        </w:tabs>
        <w:spacing w:after="0" w:line="240" w:lineRule="auto"/>
        <w:ind w:left="0" w:right="29" w:firstLine="1134"/>
        <w:jc w:val="both"/>
        <w:rPr>
          <w:rFonts w:ascii="Times New Roman" w:hAnsi="Times New Roman"/>
          <w:b/>
          <w:sz w:val="28"/>
          <w:szCs w:val="28"/>
        </w:rPr>
      </w:pPr>
      <w:proofErr w:type="spellStart"/>
      <w:r w:rsidRPr="00FC0604">
        <w:rPr>
          <w:rFonts w:ascii="Times New Roman" w:hAnsi="Times New Roman"/>
          <w:b/>
          <w:sz w:val="28"/>
          <w:szCs w:val="28"/>
        </w:rPr>
        <w:t>зіставність</w:t>
      </w:r>
      <w:proofErr w:type="spellEnd"/>
      <w:r w:rsidRPr="00FC0604">
        <w:rPr>
          <w:rFonts w:ascii="Times New Roman" w:hAnsi="Times New Roman"/>
          <w:sz w:val="28"/>
          <w:szCs w:val="28"/>
        </w:rPr>
        <w:t xml:space="preserve"> – облікова інформація має відповідати плановій і давати можливість порівнювати фактичні дані по різних періодах з показниками планів, показники, що сформовані на різних підприємствах, для об’єктивної оцінки їх діяльності. </w:t>
      </w:r>
    </w:p>
    <w:p w14:paraId="07AB0EA0" w14:textId="77777777" w:rsidR="00FC0604" w:rsidRDefault="00D37579" w:rsidP="00FC0604">
      <w:pPr>
        <w:pStyle w:val="a3"/>
        <w:shd w:val="clear" w:color="auto" w:fill="FFFFFF"/>
        <w:spacing w:after="0" w:line="240" w:lineRule="auto"/>
        <w:ind w:left="1134" w:right="29" w:hanging="283"/>
        <w:jc w:val="both"/>
        <w:rPr>
          <w:rFonts w:ascii="Times New Roman" w:hAnsi="Times New Roman"/>
          <w:sz w:val="28"/>
          <w:szCs w:val="28"/>
        </w:rPr>
      </w:pPr>
      <w:r w:rsidRPr="00FC0604">
        <w:rPr>
          <w:rFonts w:ascii="Times New Roman" w:hAnsi="Times New Roman"/>
          <w:sz w:val="28"/>
          <w:szCs w:val="28"/>
        </w:rPr>
        <w:t>Бухгалтерський облік функціонує як єдина інтегрована систе</w:t>
      </w:r>
      <w:r w:rsidR="00FC0604">
        <w:rPr>
          <w:rFonts w:ascii="Times New Roman" w:hAnsi="Times New Roman"/>
          <w:sz w:val="28"/>
          <w:szCs w:val="28"/>
        </w:rPr>
        <w:t>ма</w:t>
      </w:r>
    </w:p>
    <w:p w14:paraId="485CD150" w14:textId="77777777" w:rsidR="00D12B94" w:rsidRDefault="00D37579" w:rsidP="00FC0604">
      <w:pPr>
        <w:shd w:val="clear" w:color="auto" w:fill="FFFFFF"/>
        <w:spacing w:after="0" w:line="240" w:lineRule="auto"/>
        <w:ind w:right="29"/>
        <w:jc w:val="both"/>
        <w:rPr>
          <w:rFonts w:ascii="Times New Roman" w:hAnsi="Times New Roman"/>
          <w:sz w:val="28"/>
          <w:szCs w:val="28"/>
        </w:rPr>
      </w:pPr>
      <w:r w:rsidRPr="00FC0604">
        <w:rPr>
          <w:rFonts w:ascii="Times New Roman" w:hAnsi="Times New Roman"/>
          <w:sz w:val="28"/>
          <w:szCs w:val="28"/>
        </w:rPr>
        <w:lastRenderedPageBreak/>
        <w:t xml:space="preserve">збору, обробки і передачі інформації про діяльність зовнішнім та внутрішнім користувачам для прийняття рішень. Він охоплює всі види діяльності підприємства. Об’єктами бухгалтерського обліку є засоби (активи) і джерела (пасиви) підприємства, а також господарські операції, що відбуваються в ньому. Облікова інформація перш за все використовується всередині підприємства для прийняття рішень на різних рівнях менеджменту. Користувачами такої інформації є власники підприємства, вищий управлінський персонал, менеджери різних напрямів діяльності, керівники підрозділів підприємства, робітники і службовці. Цим користувачам потрібна інформація про результати уже здійснених операцій, а також прогнозна інформація про можливі результати майбутніх операцій. </w:t>
      </w:r>
    </w:p>
    <w:p w14:paraId="2BD6C4F4" w14:textId="77777777" w:rsidR="00D12B94" w:rsidRDefault="00D37579" w:rsidP="00D12B94">
      <w:pPr>
        <w:shd w:val="clear" w:color="auto" w:fill="FFFFFF"/>
        <w:spacing w:after="0" w:line="240" w:lineRule="auto"/>
        <w:ind w:right="29" w:firstLine="851"/>
        <w:jc w:val="both"/>
        <w:rPr>
          <w:rFonts w:ascii="Times New Roman" w:hAnsi="Times New Roman"/>
          <w:sz w:val="28"/>
          <w:szCs w:val="28"/>
        </w:rPr>
      </w:pPr>
      <w:r w:rsidRPr="00FC0604">
        <w:rPr>
          <w:rFonts w:ascii="Times New Roman" w:hAnsi="Times New Roman"/>
          <w:sz w:val="28"/>
          <w:szCs w:val="28"/>
        </w:rPr>
        <w:t xml:space="preserve">Але підприємство має зв’язки з навколишнім середовищем, що обумовлює наявність зовнішніх споживачів інформації. До них відносяться дійсні та потенційні інвестори, банківські та інші кредитні установи, постачальники, замовники, покупці, органи державного регулювання і контролю, державні податкові інспекції, органи державного соціального страхування, профспілки, широка громадськість тощо. Цим користувачам потрібна історична інформація про результати уже здійснених операцій. </w:t>
      </w:r>
    </w:p>
    <w:p w14:paraId="694E84C7" w14:textId="77777777" w:rsidR="00D12B94" w:rsidRDefault="00D37579" w:rsidP="00D12B94">
      <w:pPr>
        <w:shd w:val="clear" w:color="auto" w:fill="FFFFFF"/>
        <w:spacing w:after="0" w:line="240" w:lineRule="auto"/>
        <w:ind w:right="29" w:firstLine="851"/>
        <w:jc w:val="both"/>
        <w:rPr>
          <w:rFonts w:ascii="Times New Roman" w:hAnsi="Times New Roman"/>
          <w:sz w:val="28"/>
          <w:szCs w:val="28"/>
        </w:rPr>
      </w:pPr>
      <w:r w:rsidRPr="00FC0604">
        <w:rPr>
          <w:rFonts w:ascii="Times New Roman" w:hAnsi="Times New Roman"/>
          <w:sz w:val="28"/>
          <w:szCs w:val="28"/>
        </w:rPr>
        <w:t>Відповідно до потреб користувачів для підготовки інформації бухгалтерський облік поділяють на фінансовий та управлінський</w:t>
      </w:r>
      <w:r w:rsidR="00D12B94">
        <w:rPr>
          <w:rFonts w:ascii="Times New Roman" w:hAnsi="Times New Roman"/>
          <w:sz w:val="28"/>
          <w:szCs w:val="28"/>
        </w:rPr>
        <w:t>.</w:t>
      </w:r>
    </w:p>
    <w:p w14:paraId="0448B2B8" w14:textId="77777777" w:rsidR="00E705FB" w:rsidRDefault="00D37579" w:rsidP="00D12B94">
      <w:pPr>
        <w:shd w:val="clear" w:color="auto" w:fill="FFFFFF"/>
        <w:spacing w:after="0" w:line="240" w:lineRule="auto"/>
        <w:ind w:right="29" w:firstLine="851"/>
        <w:jc w:val="both"/>
        <w:rPr>
          <w:rFonts w:ascii="Times New Roman" w:hAnsi="Times New Roman"/>
          <w:sz w:val="28"/>
          <w:szCs w:val="28"/>
        </w:rPr>
      </w:pPr>
      <w:r w:rsidRPr="00D12B94">
        <w:rPr>
          <w:rFonts w:ascii="Times New Roman" w:hAnsi="Times New Roman"/>
          <w:b/>
          <w:sz w:val="28"/>
          <w:szCs w:val="28"/>
        </w:rPr>
        <w:t>Фінансовий облік</w:t>
      </w:r>
      <w:r w:rsidRPr="00FC0604">
        <w:rPr>
          <w:rFonts w:ascii="Times New Roman" w:hAnsi="Times New Roman"/>
          <w:sz w:val="28"/>
          <w:szCs w:val="28"/>
        </w:rPr>
        <w:t xml:space="preserve"> – це сукупність правил і процедур для відображення, обробки і подання інформації відповідно до вимог законодавчих актів і стандартів. </w:t>
      </w:r>
    </w:p>
    <w:p w14:paraId="73FCE9F3" w14:textId="77777777" w:rsidR="00D12B94" w:rsidRDefault="00D37579" w:rsidP="00D12B94">
      <w:pPr>
        <w:shd w:val="clear" w:color="auto" w:fill="FFFFFF"/>
        <w:spacing w:after="0" w:line="240" w:lineRule="auto"/>
        <w:ind w:right="29" w:firstLine="851"/>
        <w:jc w:val="both"/>
        <w:rPr>
          <w:rFonts w:ascii="Times New Roman" w:hAnsi="Times New Roman"/>
          <w:sz w:val="28"/>
          <w:szCs w:val="28"/>
        </w:rPr>
      </w:pPr>
      <w:r w:rsidRPr="00FC0604">
        <w:rPr>
          <w:rFonts w:ascii="Times New Roman" w:hAnsi="Times New Roman"/>
          <w:sz w:val="28"/>
          <w:szCs w:val="28"/>
        </w:rPr>
        <w:t xml:space="preserve">Фінансовий облік забезпечує облік активів і пасивів підприємства, оформлення, реєстрацію, безперервне і взаємопов’язане відображення господарських операцій на рахунках і облікових регістрах, складання фінансової звітності, збір і систематизацію інформації для зовнішніх і внутрішніх користувачів. </w:t>
      </w:r>
    </w:p>
    <w:p w14:paraId="48A7F674" w14:textId="77777777" w:rsidR="00D37579" w:rsidRDefault="00D37579" w:rsidP="00D12B94">
      <w:pPr>
        <w:shd w:val="clear" w:color="auto" w:fill="FFFFFF"/>
        <w:spacing w:after="0" w:line="240" w:lineRule="auto"/>
        <w:ind w:right="29" w:firstLine="851"/>
        <w:jc w:val="both"/>
        <w:rPr>
          <w:rFonts w:ascii="Times New Roman" w:hAnsi="Times New Roman"/>
          <w:sz w:val="28"/>
          <w:szCs w:val="28"/>
        </w:rPr>
      </w:pPr>
      <w:r w:rsidRPr="00D12B94">
        <w:rPr>
          <w:rFonts w:ascii="Times New Roman" w:hAnsi="Times New Roman"/>
          <w:b/>
          <w:sz w:val="28"/>
          <w:szCs w:val="28"/>
        </w:rPr>
        <w:t>Внутрішньогосподарський (управлінський) облік</w:t>
      </w:r>
      <w:r w:rsidRPr="00FC0604">
        <w:rPr>
          <w:rFonts w:ascii="Times New Roman" w:hAnsi="Times New Roman"/>
          <w:sz w:val="28"/>
          <w:szCs w:val="28"/>
        </w:rPr>
        <w:t xml:space="preserve"> – система обробки та підготовки інформації про діяльність підприємства для внутрішніх користувачів у процесі управління підприємством.</w:t>
      </w:r>
    </w:p>
    <w:p w14:paraId="6EA69E9F" w14:textId="77777777" w:rsidR="00E705FB" w:rsidRPr="00E705FB" w:rsidRDefault="00E705FB" w:rsidP="00D12B94">
      <w:pPr>
        <w:shd w:val="clear" w:color="auto" w:fill="FFFFFF"/>
        <w:spacing w:after="0" w:line="240" w:lineRule="auto"/>
        <w:ind w:right="29" w:firstLine="851"/>
        <w:jc w:val="both"/>
        <w:rPr>
          <w:rFonts w:ascii="Times New Roman" w:hAnsi="Times New Roman"/>
          <w:b/>
          <w:sz w:val="28"/>
          <w:szCs w:val="28"/>
        </w:rPr>
      </w:pPr>
      <w:r w:rsidRPr="00E705FB">
        <w:rPr>
          <w:rFonts w:ascii="Times New Roman" w:hAnsi="Times New Roman"/>
          <w:sz w:val="28"/>
          <w:szCs w:val="28"/>
        </w:rPr>
        <w:t>Управлінський бухгалтерський облік забезпечує формування інформації для прийняття управлінських рішень внутрішніми користувачами. Він ведеться за рішенням підприємства, є його комерційною таємницею, не регулюється загальноприйнятими принципами та нормативними актами.</w:t>
      </w:r>
    </w:p>
    <w:p w14:paraId="09203BD7" w14:textId="77777777" w:rsidR="00D12B94" w:rsidRDefault="00E705FB" w:rsidP="00FC0604">
      <w:pPr>
        <w:spacing w:after="0" w:line="240" w:lineRule="auto"/>
        <w:ind w:firstLine="992"/>
        <w:jc w:val="both"/>
        <w:rPr>
          <w:rFonts w:ascii="Times New Roman" w:hAnsi="Times New Roman"/>
          <w:sz w:val="28"/>
          <w:szCs w:val="28"/>
        </w:rPr>
      </w:pPr>
      <w:r w:rsidRPr="004E16E3">
        <w:rPr>
          <w:rFonts w:ascii="Times New Roman" w:hAnsi="Times New Roman"/>
          <w:b/>
          <w:sz w:val="28"/>
          <w:szCs w:val="28"/>
        </w:rPr>
        <w:t>З</w:t>
      </w:r>
      <w:r w:rsidR="00FC0604" w:rsidRPr="004E16E3">
        <w:rPr>
          <w:rFonts w:ascii="Times New Roman" w:hAnsi="Times New Roman"/>
          <w:b/>
          <w:sz w:val="28"/>
          <w:szCs w:val="28"/>
        </w:rPr>
        <w:t>авдання бухгалтерського фінансового обліку</w:t>
      </w:r>
      <w:r w:rsidR="00FC0604" w:rsidRPr="00FC0604">
        <w:rPr>
          <w:rFonts w:ascii="Times New Roman" w:hAnsi="Times New Roman"/>
          <w:sz w:val="28"/>
          <w:szCs w:val="28"/>
        </w:rPr>
        <w:t xml:space="preserve">: </w:t>
      </w:r>
    </w:p>
    <w:p w14:paraId="34A4672C" w14:textId="77777777" w:rsidR="00D12B94" w:rsidRPr="00D12B94" w:rsidRDefault="00FC0604" w:rsidP="00E705FB">
      <w:pPr>
        <w:pStyle w:val="a3"/>
        <w:numPr>
          <w:ilvl w:val="1"/>
          <w:numId w:val="6"/>
        </w:numPr>
        <w:tabs>
          <w:tab w:val="left" w:pos="1134"/>
        </w:tabs>
        <w:spacing w:after="0" w:line="240" w:lineRule="auto"/>
        <w:ind w:left="0" w:firstLine="851"/>
        <w:jc w:val="both"/>
        <w:rPr>
          <w:rFonts w:ascii="Times New Roman" w:hAnsi="Times New Roman"/>
          <w:sz w:val="28"/>
          <w:szCs w:val="28"/>
        </w:rPr>
      </w:pPr>
      <w:r w:rsidRPr="00D12B94">
        <w:rPr>
          <w:rFonts w:ascii="Times New Roman" w:hAnsi="Times New Roman"/>
          <w:sz w:val="28"/>
          <w:szCs w:val="28"/>
        </w:rPr>
        <w:t xml:space="preserve">фіксування первинних даних про господарську діяльність; </w:t>
      </w:r>
    </w:p>
    <w:p w14:paraId="2216C213" w14:textId="77777777" w:rsidR="00D12B94" w:rsidRPr="00D12B94" w:rsidRDefault="00FC0604" w:rsidP="00E705FB">
      <w:pPr>
        <w:pStyle w:val="a3"/>
        <w:numPr>
          <w:ilvl w:val="1"/>
          <w:numId w:val="6"/>
        </w:numPr>
        <w:tabs>
          <w:tab w:val="left" w:pos="1134"/>
        </w:tabs>
        <w:spacing w:after="0" w:line="240" w:lineRule="auto"/>
        <w:ind w:left="0" w:firstLine="851"/>
        <w:jc w:val="both"/>
        <w:rPr>
          <w:rFonts w:ascii="Times New Roman" w:hAnsi="Times New Roman"/>
          <w:sz w:val="28"/>
          <w:szCs w:val="28"/>
        </w:rPr>
      </w:pPr>
      <w:r w:rsidRPr="00D12B94">
        <w:rPr>
          <w:rFonts w:ascii="Times New Roman" w:hAnsi="Times New Roman"/>
          <w:sz w:val="28"/>
          <w:szCs w:val="28"/>
        </w:rPr>
        <w:t>систематизація, обробка і зб</w:t>
      </w:r>
      <w:r w:rsidR="00D12B94" w:rsidRPr="00D12B94">
        <w:rPr>
          <w:rFonts w:ascii="Times New Roman" w:hAnsi="Times New Roman"/>
          <w:sz w:val="28"/>
          <w:szCs w:val="28"/>
        </w:rPr>
        <w:t xml:space="preserve">ерігання первинних даних; </w:t>
      </w:r>
      <w:r w:rsidRPr="00D12B94">
        <w:rPr>
          <w:rFonts w:ascii="Times New Roman" w:hAnsi="Times New Roman"/>
          <w:sz w:val="28"/>
          <w:szCs w:val="28"/>
        </w:rPr>
        <w:t xml:space="preserve"> </w:t>
      </w:r>
    </w:p>
    <w:p w14:paraId="5E202A7E" w14:textId="77777777" w:rsidR="00773905" w:rsidRDefault="00FC0604" w:rsidP="00E705FB">
      <w:pPr>
        <w:pStyle w:val="a3"/>
        <w:numPr>
          <w:ilvl w:val="1"/>
          <w:numId w:val="6"/>
        </w:numPr>
        <w:tabs>
          <w:tab w:val="left" w:pos="1134"/>
        </w:tabs>
        <w:spacing w:after="0" w:line="240" w:lineRule="auto"/>
        <w:ind w:left="0" w:firstLine="851"/>
        <w:jc w:val="both"/>
        <w:rPr>
          <w:rFonts w:ascii="Times New Roman" w:hAnsi="Times New Roman"/>
          <w:sz w:val="28"/>
          <w:szCs w:val="28"/>
        </w:rPr>
      </w:pPr>
      <w:r w:rsidRPr="00D12B94">
        <w:rPr>
          <w:rFonts w:ascii="Times New Roman" w:hAnsi="Times New Roman"/>
          <w:sz w:val="28"/>
          <w:szCs w:val="28"/>
        </w:rPr>
        <w:t>забезпечення необхідною інформацією з метою управління, контролю і аналізу діяльності підприємства.</w:t>
      </w:r>
    </w:p>
    <w:p w14:paraId="130B0A94" w14:textId="77777777" w:rsidR="00E705FB" w:rsidRDefault="00E705FB" w:rsidP="00E705FB">
      <w:pPr>
        <w:pStyle w:val="a3"/>
        <w:tabs>
          <w:tab w:val="left" w:pos="1134"/>
        </w:tabs>
        <w:spacing w:after="0" w:line="240" w:lineRule="auto"/>
        <w:ind w:left="851"/>
        <w:jc w:val="both"/>
        <w:rPr>
          <w:rFonts w:ascii="Times New Roman" w:hAnsi="Times New Roman"/>
          <w:sz w:val="28"/>
          <w:szCs w:val="28"/>
        </w:rPr>
      </w:pPr>
    </w:p>
    <w:p w14:paraId="29A18B56" w14:textId="77777777" w:rsidR="00E705FB" w:rsidRPr="00E705FB" w:rsidRDefault="00E705FB" w:rsidP="00E705FB">
      <w:pPr>
        <w:pStyle w:val="a3"/>
        <w:numPr>
          <w:ilvl w:val="0"/>
          <w:numId w:val="3"/>
        </w:numPr>
        <w:shd w:val="clear" w:color="auto" w:fill="FFFFFF"/>
        <w:tabs>
          <w:tab w:val="left" w:pos="993"/>
        </w:tabs>
        <w:spacing w:after="0" w:line="240" w:lineRule="auto"/>
        <w:jc w:val="both"/>
        <w:rPr>
          <w:rFonts w:ascii="Times New Roman" w:hAnsi="Times New Roman"/>
          <w:b/>
          <w:sz w:val="28"/>
          <w:szCs w:val="28"/>
        </w:rPr>
      </w:pPr>
      <w:r w:rsidRPr="00E705FB">
        <w:rPr>
          <w:rFonts w:ascii="Times New Roman" w:hAnsi="Times New Roman"/>
          <w:b/>
          <w:spacing w:val="3"/>
          <w:sz w:val="28"/>
          <w:szCs w:val="28"/>
        </w:rPr>
        <w:t>Нормативно-правове забез</w:t>
      </w:r>
      <w:r>
        <w:rPr>
          <w:rFonts w:ascii="Times New Roman" w:hAnsi="Times New Roman"/>
          <w:b/>
          <w:spacing w:val="3"/>
          <w:sz w:val="28"/>
          <w:szCs w:val="28"/>
        </w:rPr>
        <w:t>печення бухгалтерського обліку</w:t>
      </w:r>
    </w:p>
    <w:p w14:paraId="356B253B" w14:textId="77777777" w:rsidR="004E16E3" w:rsidRDefault="00E705FB" w:rsidP="00E705FB">
      <w:pPr>
        <w:pStyle w:val="a3"/>
        <w:shd w:val="clear" w:color="auto" w:fill="FFFFFF"/>
        <w:tabs>
          <w:tab w:val="left" w:pos="720"/>
        </w:tabs>
        <w:spacing w:after="0" w:line="240" w:lineRule="auto"/>
        <w:ind w:left="851"/>
        <w:jc w:val="both"/>
        <w:rPr>
          <w:rFonts w:ascii="Times New Roman" w:hAnsi="Times New Roman"/>
          <w:sz w:val="28"/>
          <w:szCs w:val="28"/>
        </w:rPr>
      </w:pPr>
      <w:r w:rsidRPr="00E705FB">
        <w:rPr>
          <w:rFonts w:ascii="Times New Roman" w:hAnsi="Times New Roman"/>
          <w:sz w:val="28"/>
          <w:szCs w:val="28"/>
        </w:rPr>
        <w:t>Регулювання бухгалтерського (фінансового) обліку</w:t>
      </w:r>
      <w:r w:rsidR="004E16E3">
        <w:rPr>
          <w:rFonts w:ascii="Times New Roman" w:hAnsi="Times New Roman"/>
          <w:sz w:val="28"/>
          <w:szCs w:val="28"/>
        </w:rPr>
        <w:t xml:space="preserve"> здійснюється</w:t>
      </w:r>
    </w:p>
    <w:p w14:paraId="6A800ABE" w14:textId="77777777" w:rsidR="004E16E3" w:rsidRDefault="00E705FB" w:rsidP="004E16E3">
      <w:pPr>
        <w:shd w:val="clear" w:color="auto" w:fill="FFFFFF"/>
        <w:tabs>
          <w:tab w:val="left" w:pos="720"/>
        </w:tabs>
        <w:spacing w:after="0" w:line="240" w:lineRule="auto"/>
        <w:jc w:val="both"/>
        <w:rPr>
          <w:rFonts w:ascii="Times New Roman" w:hAnsi="Times New Roman"/>
          <w:sz w:val="28"/>
          <w:szCs w:val="28"/>
        </w:rPr>
      </w:pPr>
      <w:r w:rsidRPr="004E16E3">
        <w:rPr>
          <w:rFonts w:ascii="Times New Roman" w:hAnsi="Times New Roman"/>
          <w:sz w:val="28"/>
          <w:szCs w:val="28"/>
        </w:rPr>
        <w:t xml:space="preserve">на чотирьох рівнях: </w:t>
      </w:r>
    </w:p>
    <w:p w14:paraId="4D2911B6" w14:textId="77777777" w:rsidR="004E16E3" w:rsidRDefault="00E705FB" w:rsidP="004E16E3">
      <w:pPr>
        <w:shd w:val="clear" w:color="auto" w:fill="FFFFFF"/>
        <w:tabs>
          <w:tab w:val="left" w:pos="720"/>
        </w:tabs>
        <w:spacing w:after="0" w:line="240" w:lineRule="auto"/>
        <w:ind w:firstLine="851"/>
        <w:jc w:val="both"/>
        <w:rPr>
          <w:rFonts w:ascii="Times New Roman" w:hAnsi="Times New Roman"/>
          <w:sz w:val="28"/>
          <w:szCs w:val="28"/>
        </w:rPr>
      </w:pPr>
      <w:r w:rsidRPr="004E16E3">
        <w:rPr>
          <w:rFonts w:ascii="Times New Roman" w:hAnsi="Times New Roman"/>
          <w:sz w:val="28"/>
          <w:szCs w:val="28"/>
        </w:rPr>
        <w:lastRenderedPageBreak/>
        <w:t>1. Закони України, Укази Президента України, Постанови Кабінету Міністрів України, які регулюють питання ведення бухгалтерського обліку у всіх суб</w:t>
      </w:r>
      <w:r w:rsidR="004E16E3">
        <w:rPr>
          <w:rFonts w:ascii="Times New Roman" w:hAnsi="Times New Roman"/>
          <w:sz w:val="28"/>
          <w:szCs w:val="28"/>
        </w:rPr>
        <w:t>’єктів господарської діяльності.</w:t>
      </w:r>
      <w:r w:rsidRPr="004E16E3">
        <w:rPr>
          <w:rFonts w:ascii="Times New Roman" w:hAnsi="Times New Roman"/>
          <w:sz w:val="28"/>
          <w:szCs w:val="28"/>
        </w:rPr>
        <w:t xml:space="preserve"> </w:t>
      </w:r>
    </w:p>
    <w:p w14:paraId="3B99422B" w14:textId="77777777" w:rsidR="004E16E3" w:rsidRDefault="00E705FB" w:rsidP="004E16E3">
      <w:pPr>
        <w:shd w:val="clear" w:color="auto" w:fill="FFFFFF"/>
        <w:tabs>
          <w:tab w:val="left" w:pos="720"/>
        </w:tabs>
        <w:spacing w:after="0" w:line="240" w:lineRule="auto"/>
        <w:ind w:firstLine="851"/>
        <w:jc w:val="both"/>
        <w:rPr>
          <w:rFonts w:ascii="Times New Roman" w:hAnsi="Times New Roman"/>
          <w:sz w:val="28"/>
          <w:szCs w:val="28"/>
        </w:rPr>
      </w:pPr>
      <w:r w:rsidRPr="004E16E3">
        <w:rPr>
          <w:rFonts w:ascii="Times New Roman" w:hAnsi="Times New Roman"/>
          <w:sz w:val="28"/>
          <w:szCs w:val="28"/>
        </w:rPr>
        <w:t xml:space="preserve">2. Нормативні документи Міністерства фінансів України, Державного комітету статистики України, Державного казначейства України, Державної податкової адміністрації, Національного банку України та інших органів управління. </w:t>
      </w:r>
    </w:p>
    <w:p w14:paraId="018C374E" w14:textId="77777777" w:rsidR="004E16E3" w:rsidRDefault="00E705FB" w:rsidP="004E16E3">
      <w:pPr>
        <w:shd w:val="clear" w:color="auto" w:fill="FFFFFF"/>
        <w:tabs>
          <w:tab w:val="left" w:pos="720"/>
        </w:tabs>
        <w:spacing w:after="0" w:line="240" w:lineRule="auto"/>
        <w:ind w:firstLine="851"/>
        <w:jc w:val="both"/>
        <w:rPr>
          <w:rFonts w:ascii="Times New Roman" w:hAnsi="Times New Roman"/>
          <w:sz w:val="28"/>
          <w:szCs w:val="28"/>
        </w:rPr>
      </w:pPr>
      <w:r w:rsidRPr="004E16E3">
        <w:rPr>
          <w:rFonts w:ascii="Times New Roman" w:hAnsi="Times New Roman"/>
          <w:sz w:val="28"/>
          <w:szCs w:val="28"/>
        </w:rPr>
        <w:t>3. Нормативні акти, інструкції, методичні рекомендації, вказівки, листи міністерств і відомств, що виконують роль, головним чином, роз’яснень або деталізації суті нормативних доку</w:t>
      </w:r>
      <w:r w:rsidR="004E16E3">
        <w:rPr>
          <w:rFonts w:ascii="Times New Roman" w:hAnsi="Times New Roman"/>
          <w:sz w:val="28"/>
          <w:szCs w:val="28"/>
        </w:rPr>
        <w:t>ментів вищих рівнів.</w:t>
      </w:r>
      <w:r w:rsidRPr="004E16E3">
        <w:rPr>
          <w:rFonts w:ascii="Times New Roman" w:hAnsi="Times New Roman"/>
          <w:sz w:val="28"/>
          <w:szCs w:val="28"/>
        </w:rPr>
        <w:t xml:space="preserve"> </w:t>
      </w:r>
    </w:p>
    <w:p w14:paraId="7B3249FA" w14:textId="77777777" w:rsidR="004E16E3" w:rsidRDefault="00E705FB" w:rsidP="004E16E3">
      <w:pPr>
        <w:shd w:val="clear" w:color="auto" w:fill="FFFFFF"/>
        <w:tabs>
          <w:tab w:val="left" w:pos="720"/>
        </w:tabs>
        <w:spacing w:after="0" w:line="240" w:lineRule="auto"/>
        <w:ind w:firstLine="851"/>
        <w:jc w:val="both"/>
        <w:rPr>
          <w:rFonts w:ascii="Times New Roman" w:hAnsi="Times New Roman"/>
          <w:sz w:val="28"/>
          <w:szCs w:val="28"/>
        </w:rPr>
      </w:pPr>
      <w:r w:rsidRPr="004E16E3">
        <w:rPr>
          <w:rFonts w:ascii="Times New Roman" w:hAnsi="Times New Roman"/>
          <w:sz w:val="28"/>
          <w:szCs w:val="28"/>
        </w:rPr>
        <w:t xml:space="preserve">4. На підприємстві формують облікову політику, враховуючи вимоги вищих рівнів управління та конкретні умови діяльності. </w:t>
      </w:r>
    </w:p>
    <w:p w14:paraId="534D0730" w14:textId="77777777" w:rsidR="004E16E3" w:rsidRDefault="00E705FB" w:rsidP="004E16E3">
      <w:pPr>
        <w:shd w:val="clear" w:color="auto" w:fill="FFFFFF"/>
        <w:tabs>
          <w:tab w:val="left" w:pos="720"/>
        </w:tabs>
        <w:spacing w:after="0" w:line="240" w:lineRule="auto"/>
        <w:ind w:firstLine="851"/>
        <w:jc w:val="both"/>
        <w:rPr>
          <w:rFonts w:ascii="Times New Roman" w:hAnsi="Times New Roman"/>
          <w:sz w:val="28"/>
          <w:szCs w:val="28"/>
        </w:rPr>
      </w:pPr>
      <w:r w:rsidRPr="004E16E3">
        <w:rPr>
          <w:rFonts w:ascii="Times New Roman" w:hAnsi="Times New Roman"/>
          <w:sz w:val="28"/>
          <w:szCs w:val="28"/>
        </w:rPr>
        <w:t xml:space="preserve">Основними документами, які регламентують порядок ведення бухгалтерського (фінансового) обліку в Україні є: </w:t>
      </w:r>
    </w:p>
    <w:p w14:paraId="4D199C1F" w14:textId="77777777" w:rsidR="004E16E3" w:rsidRDefault="00E705FB" w:rsidP="004E16E3">
      <w:pPr>
        <w:shd w:val="clear" w:color="auto" w:fill="FFFFFF"/>
        <w:tabs>
          <w:tab w:val="left" w:pos="720"/>
        </w:tabs>
        <w:spacing w:after="0" w:line="240" w:lineRule="auto"/>
        <w:ind w:firstLine="851"/>
        <w:jc w:val="both"/>
        <w:rPr>
          <w:rFonts w:ascii="Times New Roman" w:hAnsi="Times New Roman"/>
          <w:sz w:val="28"/>
          <w:szCs w:val="28"/>
        </w:rPr>
      </w:pPr>
      <w:r w:rsidRPr="004E16E3">
        <w:rPr>
          <w:rFonts w:ascii="Times New Roman" w:hAnsi="Times New Roman"/>
          <w:sz w:val="28"/>
          <w:szCs w:val="28"/>
        </w:rPr>
        <w:t xml:space="preserve">1. Закон України “Про бухгалтерський облік та фінансову звітність в Україні” від 16 липня 1999 р. № 996-ХІV; </w:t>
      </w:r>
    </w:p>
    <w:p w14:paraId="6A872960" w14:textId="77777777" w:rsidR="004E16E3" w:rsidRDefault="00E705FB" w:rsidP="004E16E3">
      <w:pPr>
        <w:shd w:val="clear" w:color="auto" w:fill="FFFFFF"/>
        <w:tabs>
          <w:tab w:val="left" w:pos="720"/>
        </w:tabs>
        <w:spacing w:after="0" w:line="240" w:lineRule="auto"/>
        <w:ind w:firstLine="851"/>
        <w:jc w:val="both"/>
        <w:rPr>
          <w:rFonts w:ascii="Times New Roman" w:hAnsi="Times New Roman"/>
          <w:sz w:val="28"/>
          <w:szCs w:val="28"/>
        </w:rPr>
      </w:pPr>
      <w:r w:rsidRPr="004E16E3">
        <w:rPr>
          <w:rFonts w:ascii="Times New Roman" w:hAnsi="Times New Roman"/>
          <w:sz w:val="28"/>
          <w:szCs w:val="28"/>
        </w:rPr>
        <w:t xml:space="preserve">2. Положення (стандарти) бухгалтерського обліку, затверджені Міністерством фінансів України; </w:t>
      </w:r>
    </w:p>
    <w:p w14:paraId="5E4B3917" w14:textId="77777777" w:rsidR="00E705FB" w:rsidRPr="004E16E3" w:rsidRDefault="00E705FB" w:rsidP="004E16E3">
      <w:pPr>
        <w:shd w:val="clear" w:color="auto" w:fill="FFFFFF"/>
        <w:tabs>
          <w:tab w:val="left" w:pos="720"/>
        </w:tabs>
        <w:spacing w:after="0" w:line="240" w:lineRule="auto"/>
        <w:ind w:firstLine="851"/>
        <w:jc w:val="both"/>
        <w:rPr>
          <w:rFonts w:ascii="Times New Roman" w:hAnsi="Times New Roman"/>
          <w:b/>
          <w:sz w:val="28"/>
          <w:szCs w:val="28"/>
        </w:rPr>
      </w:pPr>
      <w:r w:rsidRPr="004E16E3">
        <w:rPr>
          <w:rFonts w:ascii="Times New Roman" w:hAnsi="Times New Roman"/>
          <w:sz w:val="28"/>
          <w:szCs w:val="28"/>
        </w:rPr>
        <w:t>3. План рахунків бухгалтерського обліку активів, капіталу, зобов’язань та господарських операцій підприємств і організацій та інструкція по його застосуванню, затверджені наказом Міністерства фінансів України від 30 листопада 1999 р. № 291.</w:t>
      </w:r>
    </w:p>
    <w:p w14:paraId="06DA12CE" w14:textId="77777777" w:rsidR="00E705FB" w:rsidRDefault="00E705FB" w:rsidP="00E705FB">
      <w:pPr>
        <w:pStyle w:val="a3"/>
        <w:tabs>
          <w:tab w:val="left" w:pos="720"/>
          <w:tab w:val="left" w:pos="1134"/>
        </w:tabs>
        <w:spacing w:after="0" w:line="240" w:lineRule="auto"/>
        <w:ind w:left="0" w:firstLine="851"/>
        <w:jc w:val="both"/>
        <w:rPr>
          <w:rFonts w:ascii="Times New Roman" w:hAnsi="Times New Roman"/>
          <w:sz w:val="28"/>
          <w:szCs w:val="28"/>
        </w:rPr>
      </w:pPr>
    </w:p>
    <w:p w14:paraId="77102E71" w14:textId="77777777" w:rsidR="004E16E3" w:rsidRPr="004E16E3" w:rsidRDefault="004E16E3" w:rsidP="004E16E3">
      <w:pPr>
        <w:pStyle w:val="a3"/>
        <w:numPr>
          <w:ilvl w:val="0"/>
          <w:numId w:val="3"/>
        </w:numPr>
        <w:shd w:val="clear" w:color="auto" w:fill="FFFFFF"/>
        <w:tabs>
          <w:tab w:val="left" w:pos="993"/>
        </w:tabs>
        <w:spacing w:after="0" w:line="240" w:lineRule="auto"/>
        <w:ind w:left="712" w:right="29"/>
        <w:jc w:val="center"/>
        <w:rPr>
          <w:rFonts w:ascii="Times New Roman" w:hAnsi="Times New Roman"/>
          <w:b/>
          <w:sz w:val="28"/>
          <w:szCs w:val="28"/>
        </w:rPr>
      </w:pPr>
      <w:r w:rsidRPr="004E16E3">
        <w:rPr>
          <w:rFonts w:ascii="Times New Roman" w:hAnsi="Times New Roman"/>
          <w:b/>
          <w:spacing w:val="3"/>
          <w:sz w:val="28"/>
          <w:szCs w:val="28"/>
        </w:rPr>
        <w:t>Закон України «Про бухгалтерський облік та фінансову звітність в Україні».</w:t>
      </w:r>
      <w:r>
        <w:rPr>
          <w:rFonts w:ascii="Times New Roman" w:hAnsi="Times New Roman"/>
          <w:b/>
          <w:spacing w:val="3"/>
          <w:sz w:val="28"/>
          <w:szCs w:val="28"/>
        </w:rPr>
        <w:t xml:space="preserve"> </w:t>
      </w:r>
    </w:p>
    <w:p w14:paraId="42D29B70" w14:textId="77777777" w:rsidR="004E16E3" w:rsidRPr="004E16E3" w:rsidRDefault="004E16E3" w:rsidP="004E16E3">
      <w:pPr>
        <w:pStyle w:val="a3"/>
        <w:shd w:val="clear" w:color="auto" w:fill="FFFFFF"/>
        <w:tabs>
          <w:tab w:val="left" w:pos="993"/>
        </w:tabs>
        <w:spacing w:after="0" w:line="240" w:lineRule="auto"/>
        <w:ind w:left="712" w:right="29"/>
        <w:rPr>
          <w:rFonts w:ascii="Times New Roman" w:hAnsi="Times New Roman"/>
          <w:sz w:val="28"/>
          <w:szCs w:val="28"/>
        </w:rPr>
      </w:pPr>
      <w:r w:rsidRPr="004E16E3">
        <w:rPr>
          <w:rFonts w:ascii="Times New Roman" w:hAnsi="Times New Roman"/>
          <w:spacing w:val="3"/>
          <w:sz w:val="28"/>
          <w:szCs w:val="28"/>
        </w:rPr>
        <w:t>Ознайомитися із Законом за допомогою інтернет-ресурсу</w:t>
      </w:r>
      <w:r w:rsidR="00A0158E">
        <w:rPr>
          <w:rFonts w:ascii="Times New Roman" w:hAnsi="Times New Roman"/>
          <w:spacing w:val="3"/>
          <w:sz w:val="28"/>
          <w:szCs w:val="28"/>
        </w:rPr>
        <w:t>.</w:t>
      </w:r>
    </w:p>
    <w:p w14:paraId="24A1F13B" w14:textId="77777777" w:rsidR="004E16E3" w:rsidRPr="004E16E3" w:rsidRDefault="004E16E3" w:rsidP="004E16E3">
      <w:pPr>
        <w:shd w:val="clear" w:color="auto" w:fill="FFFFFF"/>
        <w:tabs>
          <w:tab w:val="left" w:pos="993"/>
        </w:tabs>
        <w:spacing w:after="0" w:line="240" w:lineRule="auto"/>
        <w:ind w:right="29"/>
        <w:jc w:val="center"/>
        <w:rPr>
          <w:rFonts w:ascii="Times New Roman" w:hAnsi="Times New Roman"/>
          <w:sz w:val="28"/>
          <w:szCs w:val="28"/>
        </w:rPr>
      </w:pPr>
    </w:p>
    <w:p w14:paraId="73B01A3B" w14:textId="77777777" w:rsidR="004E16E3" w:rsidRDefault="004E16E3" w:rsidP="004E16E3">
      <w:pPr>
        <w:pStyle w:val="a3"/>
        <w:numPr>
          <w:ilvl w:val="0"/>
          <w:numId w:val="3"/>
        </w:numPr>
        <w:shd w:val="clear" w:color="auto" w:fill="FFFFFF"/>
        <w:tabs>
          <w:tab w:val="left" w:pos="993"/>
        </w:tabs>
        <w:spacing w:after="0" w:line="240" w:lineRule="auto"/>
        <w:ind w:left="14" w:right="29" w:firstLine="698"/>
        <w:jc w:val="center"/>
        <w:rPr>
          <w:rFonts w:ascii="Times New Roman" w:hAnsi="Times New Roman"/>
          <w:b/>
          <w:sz w:val="28"/>
          <w:szCs w:val="28"/>
        </w:rPr>
      </w:pPr>
      <w:r w:rsidRPr="004E16E3">
        <w:rPr>
          <w:rFonts w:ascii="Times New Roman" w:hAnsi="Times New Roman"/>
          <w:b/>
          <w:sz w:val="28"/>
          <w:szCs w:val="28"/>
        </w:rPr>
        <w:t>Основні принципи бухгалтерського обліку та фінансової звітності.</w:t>
      </w:r>
    </w:p>
    <w:p w14:paraId="45EB334F" w14:textId="77777777" w:rsidR="00A0158E" w:rsidRDefault="00A0158E" w:rsidP="00A0158E">
      <w:pPr>
        <w:pStyle w:val="a3"/>
        <w:tabs>
          <w:tab w:val="left" w:pos="720"/>
          <w:tab w:val="left" w:pos="1134"/>
        </w:tabs>
        <w:spacing w:after="0" w:line="240" w:lineRule="auto"/>
        <w:ind w:left="1080" w:hanging="229"/>
        <w:jc w:val="both"/>
        <w:rPr>
          <w:rFonts w:ascii="Times New Roman" w:hAnsi="Times New Roman"/>
          <w:sz w:val="28"/>
          <w:szCs w:val="28"/>
        </w:rPr>
      </w:pPr>
      <w:r w:rsidRPr="00A0158E">
        <w:rPr>
          <w:rFonts w:ascii="Times New Roman" w:hAnsi="Times New Roman"/>
          <w:b/>
          <w:sz w:val="28"/>
          <w:szCs w:val="28"/>
        </w:rPr>
        <w:t>Принцип бухгалтерського обліку</w:t>
      </w:r>
      <w:r>
        <w:rPr>
          <w:rFonts w:ascii="Times New Roman" w:hAnsi="Times New Roman"/>
          <w:sz w:val="28"/>
          <w:szCs w:val="28"/>
        </w:rPr>
        <w:t xml:space="preserve"> – це правило, яким слід</w:t>
      </w:r>
    </w:p>
    <w:p w14:paraId="6B1C2A80" w14:textId="77777777" w:rsidR="00A0158E" w:rsidRPr="00A0158E" w:rsidRDefault="00A0158E" w:rsidP="00A0158E">
      <w:pPr>
        <w:tabs>
          <w:tab w:val="left" w:pos="720"/>
          <w:tab w:val="left" w:pos="1134"/>
        </w:tabs>
        <w:spacing w:after="0" w:line="240" w:lineRule="auto"/>
        <w:jc w:val="both"/>
        <w:rPr>
          <w:rFonts w:ascii="Times New Roman" w:hAnsi="Times New Roman"/>
          <w:b/>
          <w:sz w:val="28"/>
          <w:szCs w:val="28"/>
        </w:rPr>
      </w:pPr>
      <w:r w:rsidRPr="00A0158E">
        <w:rPr>
          <w:rFonts w:ascii="Times New Roman" w:hAnsi="Times New Roman"/>
          <w:sz w:val="28"/>
          <w:szCs w:val="28"/>
        </w:rPr>
        <w:t>керуватися при визначенні, оцінці та реєстрації господарських операцій і при відображенні їх результатів у фінансовій звітності.</w:t>
      </w:r>
    </w:p>
    <w:p w14:paraId="3297514F" w14:textId="77777777" w:rsidR="00A0158E" w:rsidRDefault="004E16E3" w:rsidP="00A0158E">
      <w:pPr>
        <w:pStyle w:val="a3"/>
        <w:shd w:val="clear" w:color="auto" w:fill="FFFFFF"/>
        <w:spacing w:after="0" w:line="240" w:lineRule="auto"/>
        <w:ind w:left="0" w:right="29" w:firstLine="851"/>
        <w:jc w:val="both"/>
        <w:rPr>
          <w:rFonts w:ascii="Times New Roman" w:hAnsi="Times New Roman"/>
          <w:sz w:val="28"/>
          <w:szCs w:val="28"/>
        </w:rPr>
      </w:pPr>
      <w:r w:rsidRPr="004E16E3">
        <w:rPr>
          <w:rFonts w:ascii="Times New Roman" w:hAnsi="Times New Roman"/>
          <w:sz w:val="28"/>
          <w:szCs w:val="28"/>
        </w:rPr>
        <w:t xml:space="preserve">Законом України </w:t>
      </w:r>
      <w:r>
        <w:rPr>
          <w:rFonts w:ascii="Times New Roman" w:hAnsi="Times New Roman"/>
          <w:sz w:val="28"/>
          <w:szCs w:val="28"/>
        </w:rPr>
        <w:t>«</w:t>
      </w:r>
      <w:r w:rsidRPr="004E16E3">
        <w:rPr>
          <w:rFonts w:ascii="Times New Roman" w:hAnsi="Times New Roman"/>
          <w:sz w:val="28"/>
          <w:szCs w:val="28"/>
        </w:rPr>
        <w:t>Про бухгалтерський облік т</w:t>
      </w:r>
      <w:r>
        <w:rPr>
          <w:rFonts w:ascii="Times New Roman" w:hAnsi="Times New Roman"/>
          <w:sz w:val="28"/>
          <w:szCs w:val="28"/>
        </w:rPr>
        <w:t>а фінансову звітність в Україні»</w:t>
      </w:r>
      <w:r w:rsidRPr="004E16E3">
        <w:rPr>
          <w:rFonts w:ascii="Times New Roman" w:hAnsi="Times New Roman"/>
          <w:sz w:val="28"/>
          <w:szCs w:val="28"/>
        </w:rPr>
        <w:t xml:space="preserve"> встановлено десять основних принципів бухгалтерського обліку</w:t>
      </w:r>
      <w:r w:rsidR="00A0158E">
        <w:rPr>
          <w:rFonts w:ascii="Times New Roman" w:hAnsi="Times New Roman"/>
          <w:sz w:val="28"/>
          <w:szCs w:val="28"/>
        </w:rPr>
        <w:t>:</w:t>
      </w:r>
    </w:p>
    <w:p w14:paraId="7217113F" w14:textId="77777777" w:rsidR="00A0158E" w:rsidRDefault="004E16E3" w:rsidP="00A0158E">
      <w:pPr>
        <w:pStyle w:val="a3"/>
        <w:tabs>
          <w:tab w:val="left" w:pos="720"/>
          <w:tab w:val="left" w:pos="1134"/>
        </w:tabs>
        <w:spacing w:after="0" w:line="240" w:lineRule="auto"/>
        <w:ind w:left="0" w:firstLine="851"/>
        <w:jc w:val="both"/>
        <w:rPr>
          <w:rFonts w:ascii="Times New Roman" w:hAnsi="Times New Roman"/>
          <w:sz w:val="28"/>
          <w:szCs w:val="28"/>
        </w:rPr>
      </w:pPr>
      <w:r w:rsidRPr="00A0158E">
        <w:rPr>
          <w:rFonts w:ascii="Times New Roman" w:hAnsi="Times New Roman"/>
          <w:b/>
          <w:sz w:val="28"/>
          <w:szCs w:val="28"/>
        </w:rPr>
        <w:t>– обачність</w:t>
      </w:r>
      <w:r w:rsidRPr="004E16E3">
        <w:rPr>
          <w:rFonts w:ascii="Times New Roman" w:hAnsi="Times New Roman"/>
          <w:sz w:val="28"/>
          <w:szCs w:val="28"/>
        </w:rPr>
        <w:t xml:space="preserve"> – застосування в бухгалтерському обліку методів оцінки, які мають запобігати заниженню оцінки зобов’язань та витрат і завищенню оцінки активів і доходів підприємства; </w:t>
      </w:r>
    </w:p>
    <w:p w14:paraId="79FD9E03" w14:textId="77777777" w:rsidR="00A0158E" w:rsidRDefault="004E16E3" w:rsidP="004E16E3">
      <w:pPr>
        <w:pStyle w:val="a3"/>
        <w:tabs>
          <w:tab w:val="left" w:pos="720"/>
          <w:tab w:val="left" w:pos="1134"/>
        </w:tabs>
        <w:spacing w:after="0" w:line="240" w:lineRule="auto"/>
        <w:ind w:left="0" w:firstLine="851"/>
        <w:jc w:val="both"/>
        <w:rPr>
          <w:rFonts w:ascii="Times New Roman" w:hAnsi="Times New Roman"/>
          <w:sz w:val="28"/>
          <w:szCs w:val="28"/>
        </w:rPr>
      </w:pPr>
      <w:r w:rsidRPr="00A0158E">
        <w:rPr>
          <w:rFonts w:ascii="Times New Roman" w:hAnsi="Times New Roman"/>
          <w:b/>
          <w:sz w:val="28"/>
          <w:szCs w:val="28"/>
        </w:rPr>
        <w:t>– повне висвітлення</w:t>
      </w:r>
      <w:r w:rsidRPr="004E16E3">
        <w:rPr>
          <w:rFonts w:ascii="Times New Roman" w:hAnsi="Times New Roman"/>
          <w:sz w:val="28"/>
          <w:szCs w:val="28"/>
        </w:rPr>
        <w:t xml:space="preserve"> – фінансова звітність має містити всю інформацію про фактичні та потенційні наслідки господарських операцій та подій, здатних вплинути на рішення, що приймаються на її основі; </w:t>
      </w:r>
    </w:p>
    <w:p w14:paraId="11A3CA4F" w14:textId="77777777" w:rsidR="00A0158E" w:rsidRDefault="004E16E3" w:rsidP="004E16E3">
      <w:pPr>
        <w:pStyle w:val="a3"/>
        <w:tabs>
          <w:tab w:val="left" w:pos="720"/>
          <w:tab w:val="left" w:pos="1134"/>
        </w:tabs>
        <w:spacing w:after="0" w:line="240" w:lineRule="auto"/>
        <w:ind w:left="0" w:firstLine="851"/>
        <w:jc w:val="both"/>
        <w:rPr>
          <w:rFonts w:ascii="Times New Roman" w:hAnsi="Times New Roman"/>
          <w:sz w:val="28"/>
          <w:szCs w:val="28"/>
        </w:rPr>
      </w:pPr>
      <w:r w:rsidRPr="00A0158E">
        <w:rPr>
          <w:rFonts w:ascii="Times New Roman" w:hAnsi="Times New Roman"/>
          <w:b/>
          <w:sz w:val="28"/>
          <w:szCs w:val="28"/>
        </w:rPr>
        <w:t>– автономність</w:t>
      </w:r>
      <w:r w:rsidRPr="004E16E3">
        <w:rPr>
          <w:rFonts w:ascii="Times New Roman" w:hAnsi="Times New Roman"/>
          <w:sz w:val="28"/>
          <w:szCs w:val="28"/>
        </w:rPr>
        <w:t xml:space="preserve"> – кожне підприємство розглядається як юридична особа, відокремлена від її власників, у зв’язку з чим особисте майно та зобов’язання власників не мають відображатися у фінансовій звітності підприємства; </w:t>
      </w:r>
    </w:p>
    <w:p w14:paraId="5394FDDB" w14:textId="77777777" w:rsidR="00A0158E" w:rsidRDefault="004E16E3" w:rsidP="004E16E3">
      <w:pPr>
        <w:pStyle w:val="a3"/>
        <w:tabs>
          <w:tab w:val="left" w:pos="720"/>
          <w:tab w:val="left" w:pos="1134"/>
        </w:tabs>
        <w:spacing w:after="0" w:line="240" w:lineRule="auto"/>
        <w:ind w:left="0" w:firstLine="851"/>
        <w:jc w:val="both"/>
        <w:rPr>
          <w:rFonts w:ascii="Times New Roman" w:hAnsi="Times New Roman"/>
          <w:sz w:val="28"/>
          <w:szCs w:val="28"/>
        </w:rPr>
      </w:pPr>
      <w:r w:rsidRPr="00A0158E">
        <w:rPr>
          <w:rFonts w:ascii="Times New Roman" w:hAnsi="Times New Roman"/>
          <w:b/>
          <w:sz w:val="28"/>
          <w:szCs w:val="28"/>
        </w:rPr>
        <w:lastRenderedPageBreak/>
        <w:t>– послідовність</w:t>
      </w:r>
      <w:r w:rsidRPr="004E16E3">
        <w:rPr>
          <w:rFonts w:ascii="Times New Roman" w:hAnsi="Times New Roman"/>
          <w:sz w:val="28"/>
          <w:szCs w:val="28"/>
        </w:rPr>
        <w:t xml:space="preserve"> – постійне (із року в рік) застосування підприємством обраної облікової політики. Зміна облікової політики можлива лише у випадках, передбачених національними Положеннями (стандартами) бухгалтерського обліку, і має бути обґрунтована та розкрита у фінансовій звітності; </w:t>
      </w:r>
    </w:p>
    <w:p w14:paraId="15DBAD80" w14:textId="77777777" w:rsidR="00A0158E" w:rsidRDefault="004E16E3" w:rsidP="004E16E3">
      <w:pPr>
        <w:pStyle w:val="a3"/>
        <w:tabs>
          <w:tab w:val="left" w:pos="720"/>
          <w:tab w:val="left" w:pos="1134"/>
        </w:tabs>
        <w:spacing w:after="0" w:line="240" w:lineRule="auto"/>
        <w:ind w:left="0" w:firstLine="851"/>
        <w:jc w:val="both"/>
        <w:rPr>
          <w:rFonts w:ascii="Times New Roman" w:hAnsi="Times New Roman"/>
          <w:sz w:val="28"/>
          <w:szCs w:val="28"/>
        </w:rPr>
      </w:pPr>
      <w:r w:rsidRPr="00A0158E">
        <w:rPr>
          <w:rFonts w:ascii="Times New Roman" w:hAnsi="Times New Roman"/>
          <w:b/>
          <w:sz w:val="28"/>
          <w:szCs w:val="28"/>
        </w:rPr>
        <w:t>– безперервність</w:t>
      </w:r>
      <w:r w:rsidRPr="004E16E3">
        <w:rPr>
          <w:rFonts w:ascii="Times New Roman" w:hAnsi="Times New Roman"/>
          <w:sz w:val="28"/>
          <w:szCs w:val="28"/>
        </w:rPr>
        <w:t xml:space="preserve"> – оцінка активів та зобов’язань підприємства здійснюється на основі припущення, що його діяльність триватиме і надалі; </w:t>
      </w:r>
    </w:p>
    <w:p w14:paraId="279BD367" w14:textId="77777777" w:rsidR="00A0158E" w:rsidRDefault="004E16E3" w:rsidP="004E16E3">
      <w:pPr>
        <w:pStyle w:val="a3"/>
        <w:tabs>
          <w:tab w:val="left" w:pos="720"/>
          <w:tab w:val="left" w:pos="1134"/>
        </w:tabs>
        <w:spacing w:after="0" w:line="240" w:lineRule="auto"/>
        <w:ind w:left="0" w:firstLine="851"/>
        <w:jc w:val="both"/>
        <w:rPr>
          <w:rFonts w:ascii="Times New Roman" w:hAnsi="Times New Roman"/>
          <w:sz w:val="28"/>
          <w:szCs w:val="28"/>
        </w:rPr>
      </w:pPr>
      <w:r w:rsidRPr="00A0158E">
        <w:rPr>
          <w:rFonts w:ascii="Times New Roman" w:hAnsi="Times New Roman"/>
          <w:b/>
          <w:sz w:val="28"/>
          <w:szCs w:val="28"/>
        </w:rPr>
        <w:t>– нарахування та відповідність доходів і витрат</w:t>
      </w:r>
      <w:r w:rsidRPr="004E16E3">
        <w:rPr>
          <w:rFonts w:ascii="Times New Roman" w:hAnsi="Times New Roman"/>
          <w:sz w:val="28"/>
          <w:szCs w:val="28"/>
        </w:rPr>
        <w:t xml:space="preserve"> – для визначення фінансового результату звітного періоду необхідно порівняти доходи звітного періоду з витратами, що були здійснені для отримання цих доходів; при цьому доходи і витрати відображаються в бухгалтерському обліку та фінансовій звітності в момент їх виникнення, незалежно від дати надходження або сплати грошових коштів; </w:t>
      </w:r>
    </w:p>
    <w:p w14:paraId="2009F056" w14:textId="77777777" w:rsidR="00A0158E" w:rsidRDefault="004E16E3" w:rsidP="004E16E3">
      <w:pPr>
        <w:pStyle w:val="a3"/>
        <w:tabs>
          <w:tab w:val="left" w:pos="720"/>
          <w:tab w:val="left" w:pos="1134"/>
        </w:tabs>
        <w:spacing w:after="0" w:line="240" w:lineRule="auto"/>
        <w:ind w:left="0" w:firstLine="851"/>
        <w:jc w:val="both"/>
        <w:rPr>
          <w:rFonts w:ascii="Times New Roman" w:hAnsi="Times New Roman"/>
          <w:sz w:val="28"/>
          <w:szCs w:val="28"/>
        </w:rPr>
      </w:pPr>
      <w:r w:rsidRPr="00A0158E">
        <w:rPr>
          <w:rFonts w:ascii="Times New Roman" w:hAnsi="Times New Roman"/>
          <w:b/>
          <w:sz w:val="28"/>
          <w:szCs w:val="28"/>
        </w:rPr>
        <w:t>– превалювання сутності над формою</w:t>
      </w:r>
      <w:r w:rsidRPr="004E16E3">
        <w:rPr>
          <w:rFonts w:ascii="Times New Roman" w:hAnsi="Times New Roman"/>
          <w:sz w:val="28"/>
          <w:szCs w:val="28"/>
        </w:rPr>
        <w:t xml:space="preserve"> – операції обліковуються відповідно до їх сутності, а не лише юридичної форми;</w:t>
      </w:r>
    </w:p>
    <w:p w14:paraId="3855C585" w14:textId="77777777" w:rsidR="00A0158E" w:rsidRDefault="004E16E3" w:rsidP="004E16E3">
      <w:pPr>
        <w:pStyle w:val="a3"/>
        <w:tabs>
          <w:tab w:val="left" w:pos="720"/>
          <w:tab w:val="left" w:pos="1134"/>
        </w:tabs>
        <w:spacing w:after="0" w:line="240" w:lineRule="auto"/>
        <w:ind w:left="0" w:firstLine="851"/>
        <w:jc w:val="both"/>
        <w:rPr>
          <w:rFonts w:ascii="Times New Roman" w:hAnsi="Times New Roman"/>
          <w:sz w:val="28"/>
          <w:szCs w:val="28"/>
        </w:rPr>
      </w:pPr>
      <w:r w:rsidRPr="00A0158E">
        <w:rPr>
          <w:rFonts w:ascii="Times New Roman" w:hAnsi="Times New Roman"/>
          <w:b/>
          <w:sz w:val="28"/>
          <w:szCs w:val="28"/>
        </w:rPr>
        <w:t xml:space="preserve"> – історична (фактична) собівартість</w:t>
      </w:r>
      <w:r w:rsidRPr="004E16E3">
        <w:rPr>
          <w:rFonts w:ascii="Times New Roman" w:hAnsi="Times New Roman"/>
          <w:sz w:val="28"/>
          <w:szCs w:val="28"/>
        </w:rPr>
        <w:t xml:space="preserve"> – пріоритетною є оцінка активів підприємства, основу якої становлять витрати на їх виробництво та придбання; </w:t>
      </w:r>
    </w:p>
    <w:p w14:paraId="4D875496" w14:textId="77777777" w:rsidR="00A0158E" w:rsidRDefault="004E16E3" w:rsidP="004E16E3">
      <w:pPr>
        <w:pStyle w:val="a3"/>
        <w:tabs>
          <w:tab w:val="left" w:pos="720"/>
          <w:tab w:val="left" w:pos="1134"/>
        </w:tabs>
        <w:spacing w:after="0" w:line="240" w:lineRule="auto"/>
        <w:ind w:left="0" w:firstLine="851"/>
        <w:jc w:val="both"/>
        <w:rPr>
          <w:rFonts w:ascii="Times New Roman" w:hAnsi="Times New Roman"/>
          <w:sz w:val="28"/>
          <w:szCs w:val="28"/>
        </w:rPr>
      </w:pPr>
      <w:r w:rsidRPr="00A0158E">
        <w:rPr>
          <w:rFonts w:ascii="Times New Roman" w:hAnsi="Times New Roman"/>
          <w:b/>
          <w:sz w:val="28"/>
          <w:szCs w:val="28"/>
        </w:rPr>
        <w:t>– єдиний грошовий вимірник</w:t>
      </w:r>
      <w:r w:rsidRPr="004E16E3">
        <w:rPr>
          <w:rFonts w:ascii="Times New Roman" w:hAnsi="Times New Roman"/>
          <w:sz w:val="28"/>
          <w:szCs w:val="28"/>
        </w:rPr>
        <w:t xml:space="preserve"> – вимірювання та узагальнення всіх господарських операцій підприємства у його фінансовій звітності здійснюється в єдиній грошовій одиниці; </w:t>
      </w:r>
    </w:p>
    <w:p w14:paraId="5BC4CD17" w14:textId="77777777" w:rsidR="004E16E3" w:rsidRDefault="004E16E3" w:rsidP="004E16E3">
      <w:pPr>
        <w:pStyle w:val="a3"/>
        <w:tabs>
          <w:tab w:val="left" w:pos="720"/>
          <w:tab w:val="left" w:pos="1134"/>
        </w:tabs>
        <w:spacing w:after="0" w:line="240" w:lineRule="auto"/>
        <w:ind w:left="0" w:firstLine="851"/>
        <w:jc w:val="both"/>
        <w:rPr>
          <w:rFonts w:ascii="Times New Roman" w:hAnsi="Times New Roman"/>
          <w:sz w:val="28"/>
          <w:szCs w:val="28"/>
        </w:rPr>
      </w:pPr>
      <w:r w:rsidRPr="00A0158E">
        <w:rPr>
          <w:rFonts w:ascii="Times New Roman" w:hAnsi="Times New Roman"/>
          <w:b/>
          <w:sz w:val="28"/>
          <w:szCs w:val="28"/>
        </w:rPr>
        <w:t>– періодичність</w:t>
      </w:r>
      <w:r w:rsidRPr="004E16E3">
        <w:rPr>
          <w:rFonts w:ascii="Times New Roman" w:hAnsi="Times New Roman"/>
          <w:sz w:val="28"/>
          <w:szCs w:val="28"/>
        </w:rPr>
        <w:t xml:space="preserve"> – можливість розподілу діяльності підприємства на певні періоди часу з метою складання фінансової звітності. </w:t>
      </w:r>
    </w:p>
    <w:p w14:paraId="23A11E78" w14:textId="77777777" w:rsidR="00C15D91" w:rsidRDefault="00C15D91" w:rsidP="004E16E3">
      <w:pPr>
        <w:pStyle w:val="a3"/>
        <w:tabs>
          <w:tab w:val="left" w:pos="720"/>
          <w:tab w:val="left" w:pos="1134"/>
        </w:tabs>
        <w:spacing w:after="0" w:line="240" w:lineRule="auto"/>
        <w:ind w:left="0" w:firstLine="851"/>
        <w:jc w:val="both"/>
        <w:rPr>
          <w:rFonts w:ascii="Times New Roman" w:hAnsi="Times New Roman"/>
          <w:sz w:val="28"/>
          <w:szCs w:val="28"/>
        </w:rPr>
      </w:pPr>
    </w:p>
    <w:p w14:paraId="1EDB687D" w14:textId="77777777" w:rsidR="00C15D91" w:rsidRPr="00F96C6D" w:rsidRDefault="00C15D91" w:rsidP="00C15D91">
      <w:pPr>
        <w:pStyle w:val="a3"/>
        <w:numPr>
          <w:ilvl w:val="0"/>
          <w:numId w:val="8"/>
        </w:numPr>
        <w:shd w:val="clear" w:color="auto" w:fill="FFFFFF"/>
        <w:tabs>
          <w:tab w:val="left" w:pos="993"/>
        </w:tabs>
        <w:spacing w:after="0" w:line="240" w:lineRule="auto"/>
        <w:ind w:right="29"/>
        <w:jc w:val="center"/>
        <w:rPr>
          <w:rFonts w:ascii="Times New Roman" w:hAnsi="Times New Roman"/>
          <w:b/>
          <w:sz w:val="28"/>
          <w:szCs w:val="28"/>
        </w:rPr>
      </w:pPr>
      <w:r w:rsidRPr="00F96C6D">
        <w:rPr>
          <w:rFonts w:ascii="Times New Roman" w:hAnsi="Times New Roman"/>
          <w:b/>
          <w:spacing w:val="14"/>
          <w:sz w:val="28"/>
          <w:szCs w:val="28"/>
        </w:rPr>
        <w:t>Організація облікового п</w:t>
      </w:r>
      <w:r>
        <w:rPr>
          <w:rFonts w:ascii="Times New Roman" w:hAnsi="Times New Roman"/>
          <w:b/>
          <w:spacing w:val="14"/>
          <w:sz w:val="28"/>
          <w:szCs w:val="28"/>
        </w:rPr>
        <w:t>роцесу на підприємствах України</w:t>
      </w:r>
    </w:p>
    <w:p w14:paraId="62445202" w14:textId="77777777" w:rsidR="00C15D91" w:rsidRDefault="00C15D91" w:rsidP="00C15D91">
      <w:pPr>
        <w:shd w:val="clear" w:color="auto" w:fill="FFFFFF"/>
        <w:tabs>
          <w:tab w:val="left" w:pos="993"/>
        </w:tabs>
        <w:spacing w:after="0" w:line="240" w:lineRule="auto"/>
        <w:ind w:right="28" w:firstLine="851"/>
        <w:jc w:val="both"/>
        <w:rPr>
          <w:rFonts w:ascii="Times New Roman" w:hAnsi="Times New Roman"/>
          <w:sz w:val="28"/>
          <w:szCs w:val="28"/>
        </w:rPr>
      </w:pPr>
      <w:r w:rsidRPr="00F96C6D">
        <w:rPr>
          <w:rFonts w:ascii="Times New Roman" w:hAnsi="Times New Roman"/>
          <w:sz w:val="28"/>
          <w:szCs w:val="28"/>
        </w:rPr>
        <w:t>Бухгалтерський облік на підприємстві ведеться безперервно з дня реєстрації підприємства й до його ліквідації.</w:t>
      </w:r>
      <w:r>
        <w:rPr>
          <w:rFonts w:ascii="Times New Roman" w:hAnsi="Times New Roman"/>
          <w:sz w:val="28"/>
          <w:szCs w:val="28"/>
        </w:rPr>
        <w:t xml:space="preserve"> Від того, як організований облік на підприємстві, як він виконує свої контрольні функції, значною мірою залежить рівень економічної роботи.</w:t>
      </w:r>
    </w:p>
    <w:p w14:paraId="720B0551" w14:textId="77777777" w:rsidR="00C15D91" w:rsidRPr="00556D16" w:rsidRDefault="00C15D91" w:rsidP="00C15D91">
      <w:pPr>
        <w:shd w:val="clear" w:color="auto" w:fill="FFFFFF"/>
        <w:tabs>
          <w:tab w:val="left" w:pos="993"/>
        </w:tabs>
        <w:spacing w:after="0" w:line="240" w:lineRule="auto"/>
        <w:ind w:right="28" w:firstLine="851"/>
        <w:jc w:val="both"/>
        <w:rPr>
          <w:rFonts w:ascii="Times New Roman" w:hAnsi="Times New Roman"/>
          <w:sz w:val="28"/>
          <w:szCs w:val="28"/>
        </w:rPr>
      </w:pPr>
      <w:r w:rsidRPr="00000E16">
        <w:rPr>
          <w:rFonts w:ascii="Times New Roman" w:hAnsi="Times New Roman"/>
          <w:b/>
          <w:sz w:val="28"/>
          <w:szCs w:val="28"/>
        </w:rPr>
        <w:t>Організація бухгалтерського обліку</w:t>
      </w:r>
      <w:r>
        <w:rPr>
          <w:rFonts w:ascii="Times New Roman" w:hAnsi="Times New Roman"/>
          <w:sz w:val="28"/>
          <w:szCs w:val="28"/>
        </w:rPr>
        <w:t xml:space="preserve"> – к</w:t>
      </w:r>
      <w:r w:rsidRPr="00556D16">
        <w:rPr>
          <w:rFonts w:ascii="Times New Roman" w:hAnsi="Times New Roman"/>
          <w:sz w:val="28"/>
          <w:szCs w:val="28"/>
        </w:rPr>
        <w:t xml:space="preserve">омплекс заходів керівника та головного бухгалтера підприємства, направлених на створення та удосконалення бухгалтерського обліку на підприємстві з метою отримання необхідної інформації для складання звітності та прийняття управлінських рішень </w:t>
      </w:r>
    </w:p>
    <w:p w14:paraId="2BD7F887" w14:textId="77777777" w:rsidR="00C15D91" w:rsidRDefault="00C15D91" w:rsidP="00C15D91">
      <w:pPr>
        <w:shd w:val="clear" w:color="auto" w:fill="FFFFFF"/>
        <w:tabs>
          <w:tab w:val="left" w:pos="993"/>
        </w:tabs>
        <w:spacing w:after="0" w:line="240" w:lineRule="auto"/>
        <w:ind w:right="28" w:firstLine="851"/>
        <w:jc w:val="both"/>
        <w:rPr>
          <w:rFonts w:ascii="Times New Roman" w:hAnsi="Times New Roman"/>
          <w:sz w:val="28"/>
          <w:szCs w:val="28"/>
        </w:rPr>
      </w:pPr>
      <w:r w:rsidRPr="00F96C6D">
        <w:rPr>
          <w:rFonts w:ascii="Times New Roman" w:hAnsi="Times New Roman"/>
          <w:sz w:val="28"/>
          <w:szCs w:val="28"/>
        </w:rPr>
        <w:t xml:space="preserve">Для забезпечення ведення бухгалтерського обліку підприємство самостійно обирає форми його організації: </w:t>
      </w:r>
    </w:p>
    <w:p w14:paraId="17660F83" w14:textId="77777777" w:rsidR="00C15D91" w:rsidRDefault="00C15D91" w:rsidP="00C15D91">
      <w:pPr>
        <w:pStyle w:val="a3"/>
        <w:numPr>
          <w:ilvl w:val="0"/>
          <w:numId w:val="9"/>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введення до штату підприємства посади бухгалтера або створення бухгалтерської служби (бухгалтерії) на чолі з головним бухгалтером;</w:t>
      </w:r>
    </w:p>
    <w:p w14:paraId="416DDE78" w14:textId="77777777" w:rsidR="00C15D91" w:rsidRDefault="00C15D91" w:rsidP="00C15D91">
      <w:pPr>
        <w:pStyle w:val="a3"/>
        <w:numPr>
          <w:ilvl w:val="0"/>
          <w:numId w:val="9"/>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користування послугами спеціаліста з бухгалтерського обліку, який зареєстрований як підприємець, здійснює підприємницьку діяльність, але не є юридичною особою; </w:t>
      </w:r>
    </w:p>
    <w:p w14:paraId="2EFC7F2E" w14:textId="77777777" w:rsidR="00C15D91" w:rsidRDefault="00C15D91" w:rsidP="00C15D91">
      <w:pPr>
        <w:pStyle w:val="a3"/>
        <w:numPr>
          <w:ilvl w:val="0"/>
          <w:numId w:val="9"/>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ведення на договірних засадах бухгалтерського обліку централізованою бухгалтерією або спеціалізованою фірмою; </w:t>
      </w:r>
    </w:p>
    <w:p w14:paraId="27A7DC88" w14:textId="77777777" w:rsidR="00C15D91" w:rsidRDefault="00C15D91" w:rsidP="00C15D91">
      <w:pPr>
        <w:pStyle w:val="a3"/>
        <w:numPr>
          <w:ilvl w:val="0"/>
          <w:numId w:val="9"/>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lastRenderedPageBreak/>
        <w:t xml:space="preserve">самостійне ведення бухгалтерського обліку та складання звітності безпосередньо власником або керівником підприємства. </w:t>
      </w:r>
    </w:p>
    <w:p w14:paraId="6DC4188F" w14:textId="77777777" w:rsidR="00C15D91" w:rsidRDefault="00C15D91" w:rsidP="00C15D91">
      <w:pPr>
        <w:pStyle w:val="a3"/>
        <w:shd w:val="clear" w:color="auto" w:fill="FFFFFF"/>
        <w:tabs>
          <w:tab w:val="left" w:pos="993"/>
        </w:tabs>
        <w:spacing w:after="0" w:line="240" w:lineRule="auto"/>
        <w:ind w:left="1571" w:right="28" w:hanging="720"/>
        <w:jc w:val="both"/>
        <w:rPr>
          <w:rFonts w:ascii="Times New Roman" w:hAnsi="Times New Roman"/>
          <w:sz w:val="28"/>
          <w:szCs w:val="28"/>
        </w:rPr>
      </w:pPr>
      <w:r w:rsidRPr="00F96C6D">
        <w:rPr>
          <w:rFonts w:ascii="Times New Roman" w:hAnsi="Times New Roman"/>
          <w:sz w:val="28"/>
          <w:szCs w:val="28"/>
        </w:rPr>
        <w:t xml:space="preserve">Підприємство самостійно: </w:t>
      </w:r>
    </w:p>
    <w:p w14:paraId="16EF06E9" w14:textId="77777777" w:rsidR="00C15D91" w:rsidRDefault="00C15D91" w:rsidP="00C15D91">
      <w:pPr>
        <w:pStyle w:val="a3"/>
        <w:numPr>
          <w:ilvl w:val="0"/>
          <w:numId w:val="10"/>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визначає свою облікову політику; </w:t>
      </w:r>
    </w:p>
    <w:p w14:paraId="6AE8CDEB" w14:textId="77777777" w:rsidR="00C15D91" w:rsidRDefault="00C15D91" w:rsidP="00C15D91">
      <w:pPr>
        <w:pStyle w:val="a3"/>
        <w:numPr>
          <w:ilvl w:val="0"/>
          <w:numId w:val="10"/>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обирає форму бухгалтерського обліку як певну систему регістрів обліку, порядку і способів реєстрації та узагальнення інформації в них; </w:t>
      </w:r>
    </w:p>
    <w:p w14:paraId="00308FD5" w14:textId="77777777" w:rsidR="00C15D91" w:rsidRDefault="00C15D91" w:rsidP="00C15D91">
      <w:pPr>
        <w:pStyle w:val="a3"/>
        <w:numPr>
          <w:ilvl w:val="0"/>
          <w:numId w:val="10"/>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розробляє систему і форми внутрішньогосподарського (управлінського) обліку, звітності та контролю господарських операцій, визначає права працівників на підписання бухгалтерських документів; </w:t>
      </w:r>
    </w:p>
    <w:p w14:paraId="620AA1BD" w14:textId="77777777" w:rsidR="00C15D91" w:rsidRDefault="00C15D91" w:rsidP="00C15D91">
      <w:pPr>
        <w:pStyle w:val="a3"/>
        <w:numPr>
          <w:ilvl w:val="0"/>
          <w:numId w:val="10"/>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затверджує правила документообігу і технологію обробки облікової інформації, додаткову систему рахунків і</w:t>
      </w:r>
      <w:r>
        <w:rPr>
          <w:rFonts w:ascii="Times New Roman" w:hAnsi="Times New Roman"/>
          <w:sz w:val="28"/>
          <w:szCs w:val="28"/>
        </w:rPr>
        <w:t xml:space="preserve"> регістрів аналітичного обліку.</w:t>
      </w:r>
    </w:p>
    <w:p w14:paraId="4CEBB4D0" w14:textId="77777777" w:rsidR="00C15D91" w:rsidRDefault="00C15D91" w:rsidP="00C15D91">
      <w:pPr>
        <w:pStyle w:val="a3"/>
        <w:shd w:val="clear" w:color="auto" w:fill="FFFFFF"/>
        <w:tabs>
          <w:tab w:val="left" w:pos="993"/>
        </w:tabs>
        <w:spacing w:after="0" w:line="240" w:lineRule="auto"/>
        <w:ind w:left="1571" w:right="28" w:hanging="720"/>
        <w:jc w:val="both"/>
        <w:rPr>
          <w:rFonts w:ascii="Times New Roman" w:hAnsi="Times New Roman"/>
          <w:sz w:val="28"/>
          <w:szCs w:val="28"/>
        </w:rPr>
      </w:pPr>
      <w:r w:rsidRPr="00F96C6D">
        <w:rPr>
          <w:rFonts w:ascii="Times New Roman" w:hAnsi="Times New Roman"/>
          <w:sz w:val="28"/>
          <w:szCs w:val="28"/>
        </w:rPr>
        <w:t>Керівник підприємства зобов’</w:t>
      </w:r>
      <w:r>
        <w:rPr>
          <w:rFonts w:ascii="Times New Roman" w:hAnsi="Times New Roman"/>
          <w:sz w:val="28"/>
          <w:szCs w:val="28"/>
        </w:rPr>
        <w:t>язаний створити необхідні умови</w:t>
      </w:r>
    </w:p>
    <w:p w14:paraId="09848009" w14:textId="77777777" w:rsidR="00C15D91" w:rsidRDefault="00C15D91" w:rsidP="00C15D91">
      <w:pPr>
        <w:shd w:val="clear" w:color="auto" w:fill="FFFFFF"/>
        <w:tabs>
          <w:tab w:val="left" w:pos="993"/>
        </w:tabs>
        <w:spacing w:after="0" w:line="240" w:lineRule="auto"/>
        <w:ind w:right="28"/>
        <w:jc w:val="both"/>
        <w:rPr>
          <w:rFonts w:ascii="Times New Roman" w:hAnsi="Times New Roman"/>
          <w:sz w:val="28"/>
          <w:szCs w:val="28"/>
        </w:rPr>
      </w:pPr>
      <w:r w:rsidRPr="00F96C6D">
        <w:rPr>
          <w:rFonts w:ascii="Times New Roman" w:hAnsi="Times New Roman"/>
          <w:sz w:val="28"/>
          <w:szCs w:val="28"/>
        </w:rPr>
        <w:t xml:space="preserve">для правильного ведення бухгалтерського обліку, забезпечити неухильне виконання всіма підрозділами, службами та працівниками, що мають відношення до бухгалтерського обліку, правомірних вимог бухгалтера щодо дотримання порядку оформлення та подання до обліку первинних документів. </w:t>
      </w:r>
    </w:p>
    <w:p w14:paraId="3B307F09" w14:textId="77777777" w:rsidR="00C15D91" w:rsidRDefault="00C15D91" w:rsidP="00C15D91">
      <w:pPr>
        <w:shd w:val="clear" w:color="auto" w:fill="FFFFFF"/>
        <w:tabs>
          <w:tab w:val="left" w:pos="993"/>
        </w:tabs>
        <w:spacing w:after="0" w:line="240" w:lineRule="auto"/>
        <w:ind w:right="28" w:firstLine="851"/>
        <w:jc w:val="both"/>
        <w:rPr>
          <w:rFonts w:ascii="Times New Roman" w:hAnsi="Times New Roman"/>
          <w:sz w:val="28"/>
          <w:szCs w:val="28"/>
        </w:rPr>
      </w:pPr>
      <w:r>
        <w:rPr>
          <w:rFonts w:ascii="Times New Roman" w:hAnsi="Times New Roman"/>
          <w:sz w:val="28"/>
          <w:szCs w:val="28"/>
        </w:rPr>
        <w:t xml:space="preserve">  </w:t>
      </w:r>
      <w:r w:rsidRPr="00F96C6D">
        <w:rPr>
          <w:rFonts w:ascii="Times New Roman" w:hAnsi="Times New Roman"/>
          <w:sz w:val="28"/>
          <w:szCs w:val="28"/>
        </w:rPr>
        <w:t xml:space="preserve">Головний бухгалтер або особа, на яку покладено ведення бухгалтерського обліку підприємства: </w:t>
      </w:r>
    </w:p>
    <w:p w14:paraId="4E8644BA" w14:textId="77777777" w:rsidR="00C15D91" w:rsidRDefault="00C15D91" w:rsidP="00C15D91">
      <w:pPr>
        <w:pStyle w:val="a3"/>
        <w:numPr>
          <w:ilvl w:val="0"/>
          <w:numId w:val="11"/>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забезпечує дотримання на підприємстві встановлених єдиних методологічних засад бухгалтерського обліку, складання і подання у встановлені строки фінансової звітності; </w:t>
      </w:r>
    </w:p>
    <w:p w14:paraId="10075FDA" w14:textId="77777777" w:rsidR="00C15D91" w:rsidRDefault="00C15D91" w:rsidP="00C15D91">
      <w:pPr>
        <w:pStyle w:val="a3"/>
        <w:numPr>
          <w:ilvl w:val="0"/>
          <w:numId w:val="11"/>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організує контроль за відображенням на рахунках бухгалтерського обліку всіх господарських операцій; </w:t>
      </w:r>
    </w:p>
    <w:p w14:paraId="05F4DE3A" w14:textId="77777777" w:rsidR="00C15D91" w:rsidRDefault="00C15D91" w:rsidP="00C15D91">
      <w:pPr>
        <w:pStyle w:val="a3"/>
        <w:numPr>
          <w:ilvl w:val="0"/>
          <w:numId w:val="11"/>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бере участь в оформленні матеріалів, пов’язаних з нестачею та відшкодуванням втрат від нестачі, крадіжки і псування активів підприємства; </w:t>
      </w:r>
    </w:p>
    <w:p w14:paraId="1DFE1B1C" w14:textId="77777777" w:rsidR="00C15D91" w:rsidRDefault="00C15D91" w:rsidP="00C15D91">
      <w:pPr>
        <w:pStyle w:val="a3"/>
        <w:numPr>
          <w:ilvl w:val="0"/>
          <w:numId w:val="11"/>
        </w:numPr>
        <w:shd w:val="clear" w:color="auto" w:fill="FFFFFF"/>
        <w:tabs>
          <w:tab w:val="left" w:pos="993"/>
          <w:tab w:val="left" w:pos="1560"/>
        </w:tabs>
        <w:spacing w:after="0" w:line="240" w:lineRule="auto"/>
        <w:ind w:left="0" w:right="28" w:firstLine="1211"/>
        <w:jc w:val="both"/>
        <w:rPr>
          <w:rFonts w:ascii="Times New Roman" w:hAnsi="Times New Roman"/>
          <w:sz w:val="28"/>
          <w:szCs w:val="28"/>
        </w:rPr>
      </w:pPr>
      <w:r w:rsidRPr="00F96C6D">
        <w:rPr>
          <w:rFonts w:ascii="Times New Roman" w:hAnsi="Times New Roman"/>
          <w:sz w:val="28"/>
          <w:szCs w:val="28"/>
        </w:rPr>
        <w:t xml:space="preserve">забезпечує перевірку стану бухгалтерського обліку у філіях, представництвах, відділеннях та інших відокремлених підрозділах підприємства. </w:t>
      </w:r>
    </w:p>
    <w:p w14:paraId="3862B1F3" w14:textId="77777777" w:rsidR="00C15D91" w:rsidRPr="00EE745B" w:rsidRDefault="00C15D91" w:rsidP="00C15D91">
      <w:pPr>
        <w:shd w:val="clear" w:color="auto" w:fill="FFFFFF"/>
        <w:tabs>
          <w:tab w:val="left" w:pos="993"/>
        </w:tabs>
        <w:spacing w:after="0" w:line="240" w:lineRule="auto"/>
        <w:ind w:right="29"/>
        <w:jc w:val="center"/>
        <w:rPr>
          <w:rFonts w:ascii="Times New Roman" w:hAnsi="Times New Roman"/>
          <w:b/>
          <w:sz w:val="28"/>
          <w:szCs w:val="28"/>
        </w:rPr>
      </w:pPr>
    </w:p>
    <w:p w14:paraId="3D519AA2" w14:textId="77777777" w:rsidR="00C15D91" w:rsidRPr="00EE745B" w:rsidRDefault="00C15D91" w:rsidP="00C15D91">
      <w:pPr>
        <w:pStyle w:val="a3"/>
        <w:numPr>
          <w:ilvl w:val="0"/>
          <w:numId w:val="8"/>
        </w:numPr>
        <w:shd w:val="clear" w:color="auto" w:fill="FFFFFF"/>
        <w:tabs>
          <w:tab w:val="left" w:pos="993"/>
        </w:tabs>
        <w:spacing w:after="0" w:line="240" w:lineRule="auto"/>
        <w:ind w:right="29"/>
        <w:jc w:val="center"/>
        <w:rPr>
          <w:rFonts w:ascii="Times New Roman" w:hAnsi="Times New Roman"/>
          <w:b/>
          <w:sz w:val="28"/>
          <w:szCs w:val="28"/>
        </w:rPr>
      </w:pPr>
      <w:r w:rsidRPr="00EE745B">
        <w:rPr>
          <w:rFonts w:ascii="Times New Roman" w:hAnsi="Times New Roman"/>
          <w:b/>
          <w:spacing w:val="14"/>
          <w:sz w:val="28"/>
          <w:szCs w:val="28"/>
        </w:rPr>
        <w:t>Формування облікової політики підприємства</w:t>
      </w:r>
    </w:p>
    <w:p w14:paraId="7EA60D24" w14:textId="77777777" w:rsidR="00C15D91" w:rsidRDefault="00C15D91" w:rsidP="00C15D91">
      <w:pPr>
        <w:shd w:val="clear" w:color="auto" w:fill="FFFFFF"/>
        <w:spacing w:after="0" w:line="240" w:lineRule="auto"/>
        <w:ind w:right="29" w:firstLine="851"/>
        <w:jc w:val="both"/>
        <w:rPr>
          <w:rFonts w:ascii="Times New Roman" w:hAnsi="Times New Roman"/>
          <w:sz w:val="28"/>
          <w:szCs w:val="28"/>
        </w:rPr>
      </w:pPr>
      <w:r w:rsidRPr="00A11FDC">
        <w:rPr>
          <w:rFonts w:ascii="Times New Roman" w:hAnsi="Times New Roman"/>
          <w:b/>
          <w:sz w:val="28"/>
          <w:szCs w:val="28"/>
        </w:rPr>
        <w:t>Облікова політика</w:t>
      </w:r>
      <w:r>
        <w:rPr>
          <w:rFonts w:ascii="Times New Roman" w:hAnsi="Times New Roman"/>
          <w:sz w:val="28"/>
          <w:szCs w:val="28"/>
        </w:rPr>
        <w:t xml:space="preserve"> – це</w:t>
      </w:r>
      <w:r w:rsidRPr="00A11FDC">
        <w:rPr>
          <w:rFonts w:ascii="Times New Roman" w:hAnsi="Times New Roman"/>
          <w:sz w:val="28"/>
          <w:szCs w:val="28"/>
        </w:rPr>
        <w:t xml:space="preserve"> сукупність принципів, методів і процедур, які використовуються підприємством для складання і подання фінансової звітності. </w:t>
      </w:r>
    </w:p>
    <w:p w14:paraId="43532B8B" w14:textId="77777777" w:rsidR="00C15D91" w:rsidRDefault="00C15D91" w:rsidP="00C15D91">
      <w:pPr>
        <w:shd w:val="clear" w:color="auto" w:fill="FFFFFF"/>
        <w:spacing w:after="0" w:line="240" w:lineRule="auto"/>
        <w:ind w:right="29" w:firstLine="851"/>
        <w:jc w:val="both"/>
        <w:rPr>
          <w:rFonts w:ascii="Times New Roman" w:hAnsi="Times New Roman"/>
          <w:sz w:val="28"/>
          <w:szCs w:val="28"/>
        </w:rPr>
      </w:pPr>
      <w:r w:rsidRPr="00A11FDC">
        <w:rPr>
          <w:rFonts w:ascii="Times New Roman" w:hAnsi="Times New Roman"/>
          <w:sz w:val="28"/>
          <w:szCs w:val="28"/>
        </w:rPr>
        <w:t xml:space="preserve">Облікову політику підприємство визначає самостійно. </w:t>
      </w:r>
    </w:p>
    <w:p w14:paraId="68BA4AEF" w14:textId="77777777" w:rsidR="00C15D91" w:rsidRDefault="00C15D91" w:rsidP="00C15D91">
      <w:pPr>
        <w:shd w:val="clear" w:color="auto" w:fill="FFFFFF"/>
        <w:spacing w:after="0" w:line="240" w:lineRule="auto"/>
        <w:ind w:right="29" w:firstLine="851"/>
        <w:jc w:val="both"/>
        <w:rPr>
          <w:rFonts w:ascii="Times New Roman" w:hAnsi="Times New Roman"/>
          <w:sz w:val="28"/>
          <w:szCs w:val="28"/>
        </w:rPr>
      </w:pPr>
      <w:r w:rsidRPr="00A11FDC">
        <w:rPr>
          <w:rFonts w:ascii="Times New Roman" w:hAnsi="Times New Roman"/>
          <w:b/>
          <w:sz w:val="28"/>
          <w:szCs w:val="28"/>
        </w:rPr>
        <w:t>Мета облікової політики</w:t>
      </w:r>
      <w:r w:rsidRPr="00A11FDC">
        <w:rPr>
          <w:rFonts w:ascii="Times New Roman" w:hAnsi="Times New Roman"/>
          <w:sz w:val="28"/>
          <w:szCs w:val="28"/>
        </w:rPr>
        <w:t xml:space="preserve"> – забезпечити одержання достовірної інформації про майновий і фінансовий стан підприємства, результати його діяльності, необхідні для всіх користувачів фінансової звітності з метою прийняття відповідних управлінських рішень. </w:t>
      </w:r>
    </w:p>
    <w:p w14:paraId="4DD9B20D" w14:textId="77777777" w:rsidR="00C15D91"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xml:space="preserve">Облікова політика дає можливість упорядкувати роботу бухгалтерії, оцінити рівень організації та методології обліку, відповідність роботи бухгалтерії встановленим нормам і правилам, передбачити раціональні методи облікового процесу. </w:t>
      </w:r>
    </w:p>
    <w:p w14:paraId="339086E6"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Облікова політика затверджується наказом керівника і містить детально описану теорію, методологію, технологію та організацію обліку.</w:t>
      </w:r>
    </w:p>
    <w:p w14:paraId="4A93E7CA" w14:textId="77777777" w:rsidR="00C15D91" w:rsidRPr="00A11FDC" w:rsidRDefault="00C15D91" w:rsidP="00C15D91">
      <w:pPr>
        <w:shd w:val="clear" w:color="auto" w:fill="FFFFFF"/>
        <w:spacing w:after="0" w:line="240" w:lineRule="auto"/>
        <w:ind w:right="29" w:firstLine="851"/>
        <w:jc w:val="both"/>
        <w:rPr>
          <w:rFonts w:ascii="Times New Roman" w:hAnsi="Times New Roman"/>
          <w:sz w:val="28"/>
          <w:szCs w:val="28"/>
        </w:rPr>
      </w:pPr>
      <w:r w:rsidRPr="00A11FDC">
        <w:rPr>
          <w:rFonts w:ascii="Times New Roman" w:hAnsi="Times New Roman"/>
          <w:sz w:val="28"/>
          <w:szCs w:val="28"/>
        </w:rPr>
        <w:lastRenderedPageBreak/>
        <w:t xml:space="preserve">Структура наказу про облікову політику визначається самим підприємством. </w:t>
      </w:r>
    </w:p>
    <w:p w14:paraId="2730201A" w14:textId="77777777" w:rsidR="00C15D91" w:rsidRPr="00A11FDC" w:rsidRDefault="00C15D91" w:rsidP="00C15D91">
      <w:pPr>
        <w:shd w:val="clear" w:color="auto" w:fill="FFFFFF"/>
        <w:spacing w:after="0" w:line="240" w:lineRule="auto"/>
        <w:ind w:right="29" w:firstLine="851"/>
        <w:jc w:val="both"/>
        <w:rPr>
          <w:rFonts w:ascii="Times New Roman" w:hAnsi="Times New Roman"/>
          <w:sz w:val="28"/>
          <w:szCs w:val="28"/>
        </w:rPr>
      </w:pPr>
      <w:r w:rsidRPr="00A11FDC">
        <w:rPr>
          <w:rFonts w:ascii="Times New Roman" w:hAnsi="Times New Roman"/>
          <w:sz w:val="28"/>
          <w:szCs w:val="28"/>
        </w:rPr>
        <w:t xml:space="preserve">Наказ може мати наступний вигляд: </w:t>
      </w:r>
    </w:p>
    <w:p w14:paraId="7C4C589D" w14:textId="77777777" w:rsidR="00C15D91" w:rsidRPr="00A11FDC" w:rsidRDefault="00C15D91" w:rsidP="00C15D91">
      <w:pPr>
        <w:shd w:val="clear" w:color="auto" w:fill="FFFFFF"/>
        <w:spacing w:after="0" w:line="240" w:lineRule="auto"/>
        <w:ind w:right="29"/>
        <w:jc w:val="both"/>
        <w:rPr>
          <w:rFonts w:ascii="Times New Roman" w:hAnsi="Times New Roman"/>
          <w:sz w:val="28"/>
          <w:szCs w:val="28"/>
        </w:rPr>
      </w:pPr>
      <w:r w:rsidRPr="00A11FDC">
        <w:rPr>
          <w:rFonts w:ascii="Times New Roman" w:hAnsi="Times New Roman"/>
          <w:sz w:val="28"/>
          <w:szCs w:val="28"/>
        </w:rPr>
        <w:t xml:space="preserve">Преамбула (загальні відомості про підприємство). </w:t>
      </w:r>
    </w:p>
    <w:p w14:paraId="17F070B4" w14:textId="77777777" w:rsidR="00C15D91" w:rsidRPr="00A11FDC" w:rsidRDefault="00C15D91" w:rsidP="00C15D91">
      <w:pPr>
        <w:shd w:val="clear" w:color="auto" w:fill="FFFFFF"/>
        <w:spacing w:after="0" w:line="240" w:lineRule="auto"/>
        <w:ind w:right="29"/>
        <w:jc w:val="both"/>
        <w:rPr>
          <w:rFonts w:ascii="Times New Roman" w:hAnsi="Times New Roman"/>
          <w:sz w:val="28"/>
          <w:szCs w:val="28"/>
        </w:rPr>
      </w:pPr>
      <w:r w:rsidRPr="00A11FDC">
        <w:rPr>
          <w:rFonts w:ascii="Times New Roman" w:hAnsi="Times New Roman"/>
          <w:sz w:val="28"/>
          <w:szCs w:val="28"/>
        </w:rPr>
        <w:t>1. Організація роботи бухгалтерської служби.</w:t>
      </w:r>
    </w:p>
    <w:p w14:paraId="7E2071FE" w14:textId="77777777" w:rsidR="00C15D91" w:rsidRPr="00A11FDC" w:rsidRDefault="00C15D91" w:rsidP="00C15D91">
      <w:pPr>
        <w:shd w:val="clear" w:color="auto" w:fill="FFFFFF"/>
        <w:spacing w:after="0" w:line="240" w:lineRule="auto"/>
        <w:ind w:right="29"/>
        <w:jc w:val="both"/>
        <w:rPr>
          <w:rFonts w:ascii="Times New Roman" w:hAnsi="Times New Roman"/>
          <w:sz w:val="28"/>
          <w:szCs w:val="28"/>
        </w:rPr>
      </w:pPr>
      <w:r w:rsidRPr="00A11FDC">
        <w:rPr>
          <w:rFonts w:ascii="Times New Roman" w:hAnsi="Times New Roman"/>
          <w:sz w:val="28"/>
          <w:szCs w:val="28"/>
        </w:rPr>
        <w:t xml:space="preserve">2. Методи і способи відображення в обліку його об’єктів. </w:t>
      </w:r>
    </w:p>
    <w:p w14:paraId="3DC21DDA" w14:textId="77777777" w:rsidR="00C15D91" w:rsidRPr="00A11FDC" w:rsidRDefault="00C15D91" w:rsidP="00C15D91">
      <w:pPr>
        <w:shd w:val="clear" w:color="auto" w:fill="FFFFFF"/>
        <w:spacing w:after="0" w:line="240" w:lineRule="auto"/>
        <w:ind w:right="29"/>
        <w:jc w:val="both"/>
        <w:rPr>
          <w:rFonts w:ascii="Times New Roman" w:hAnsi="Times New Roman"/>
          <w:sz w:val="28"/>
          <w:szCs w:val="28"/>
        </w:rPr>
      </w:pPr>
      <w:r w:rsidRPr="00A11FDC">
        <w:rPr>
          <w:rFonts w:ascii="Times New Roman" w:hAnsi="Times New Roman"/>
          <w:sz w:val="28"/>
          <w:szCs w:val="28"/>
        </w:rPr>
        <w:t xml:space="preserve">3. Організаційно-технічні аспекти обліку. </w:t>
      </w:r>
    </w:p>
    <w:p w14:paraId="5B000258"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Основними складовими наказу про облікову політику є:</w:t>
      </w:r>
    </w:p>
    <w:p w14:paraId="2A66D51E"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xml:space="preserve"> – методи обліку витрат на виробництво продукції, виконання робіт (послуг); </w:t>
      </w:r>
    </w:p>
    <w:p w14:paraId="460AAFFF"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xml:space="preserve">– види оцінки вибуття запасів; </w:t>
      </w:r>
    </w:p>
    <w:p w14:paraId="230EAA25"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xml:space="preserve">– способи нарахування амортизації необоротних активів; </w:t>
      </w:r>
    </w:p>
    <w:p w14:paraId="04A2257C"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xml:space="preserve">– межа вартісного розмежування основних засобів та інших необоротних матеріальних активів; </w:t>
      </w:r>
    </w:p>
    <w:p w14:paraId="5B84C9EE"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xml:space="preserve">– структура загальновиробничих витрат підприємства; </w:t>
      </w:r>
    </w:p>
    <w:p w14:paraId="10439F08"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xml:space="preserve">– методи розподілу загальновиробничих витрат між окремими видами продукції (роботами, послугами); </w:t>
      </w:r>
    </w:p>
    <w:p w14:paraId="0D38BB25"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xml:space="preserve">– структура адміністративних витрат та витрат на збут й інші. </w:t>
      </w:r>
    </w:p>
    <w:p w14:paraId="5470279F"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xml:space="preserve">Облікова політика розробляється на багато років і може змінюватись лише в тому випадку, якщо: </w:t>
      </w:r>
    </w:p>
    <w:p w14:paraId="6DACECE7"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xml:space="preserve">– змінюються статутні вимоги; </w:t>
      </w:r>
    </w:p>
    <w:p w14:paraId="1E095A92"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змінюються вимоги органу, який здійснює функції з державного регулювання методології бухгалтерського обліку та фінансової звітності;</w:t>
      </w:r>
    </w:p>
    <w:p w14:paraId="67E4683B" w14:textId="77777777" w:rsidR="00C15D91" w:rsidRPr="0053238E" w:rsidRDefault="00C15D91" w:rsidP="00C15D91">
      <w:pPr>
        <w:shd w:val="clear" w:color="auto" w:fill="FFFFFF"/>
        <w:spacing w:after="0" w:line="240" w:lineRule="auto"/>
        <w:ind w:right="29" w:firstLine="851"/>
        <w:jc w:val="both"/>
        <w:rPr>
          <w:rFonts w:ascii="Times New Roman" w:hAnsi="Times New Roman"/>
          <w:sz w:val="28"/>
          <w:szCs w:val="28"/>
        </w:rPr>
      </w:pPr>
      <w:r w:rsidRPr="0053238E">
        <w:rPr>
          <w:rFonts w:ascii="Times New Roman" w:hAnsi="Times New Roman"/>
          <w:sz w:val="28"/>
          <w:szCs w:val="28"/>
        </w:rPr>
        <w:t xml:space="preserve"> – зміни забезпечать більш достовірне відображення подій або операцій у бухгалтерському обліку та фінансовій звітності підприємства. </w:t>
      </w:r>
    </w:p>
    <w:p w14:paraId="407F8D6E" w14:textId="77777777" w:rsidR="00C15D91" w:rsidRPr="00A11FDC" w:rsidRDefault="00C15D91" w:rsidP="00C15D91">
      <w:pPr>
        <w:shd w:val="clear" w:color="auto" w:fill="FFFFFF"/>
        <w:spacing w:after="0" w:line="240" w:lineRule="auto"/>
        <w:ind w:right="29" w:firstLine="851"/>
        <w:jc w:val="both"/>
        <w:rPr>
          <w:rFonts w:ascii="Times New Roman" w:hAnsi="Times New Roman"/>
          <w:b/>
          <w:sz w:val="28"/>
          <w:szCs w:val="28"/>
        </w:rPr>
      </w:pPr>
    </w:p>
    <w:p w14:paraId="7861814F" w14:textId="77777777" w:rsidR="00C15D91" w:rsidRDefault="00C15D91" w:rsidP="00C15D91">
      <w:pPr>
        <w:pStyle w:val="a3"/>
        <w:numPr>
          <w:ilvl w:val="0"/>
          <w:numId w:val="8"/>
        </w:numPr>
        <w:shd w:val="clear" w:color="auto" w:fill="FFFFFF"/>
        <w:tabs>
          <w:tab w:val="left" w:pos="993"/>
        </w:tabs>
        <w:spacing w:after="0" w:line="240" w:lineRule="auto"/>
        <w:ind w:left="14" w:right="29" w:firstLine="698"/>
        <w:jc w:val="center"/>
        <w:rPr>
          <w:rFonts w:ascii="Times New Roman" w:hAnsi="Times New Roman"/>
          <w:b/>
          <w:sz w:val="28"/>
          <w:szCs w:val="28"/>
        </w:rPr>
      </w:pPr>
      <w:r w:rsidRPr="00000E16">
        <w:rPr>
          <w:rFonts w:ascii="Times New Roman" w:hAnsi="Times New Roman"/>
          <w:b/>
          <w:sz w:val="28"/>
          <w:szCs w:val="28"/>
        </w:rPr>
        <w:t xml:space="preserve">План </w:t>
      </w:r>
      <w:r>
        <w:rPr>
          <w:rFonts w:ascii="Times New Roman" w:hAnsi="Times New Roman"/>
          <w:b/>
          <w:sz w:val="28"/>
          <w:szCs w:val="28"/>
        </w:rPr>
        <w:t>рахунків бухгалтерського облік</w:t>
      </w:r>
    </w:p>
    <w:p w14:paraId="4FAAB76C" w14:textId="77777777" w:rsidR="00C15D91" w:rsidRDefault="00C15D91" w:rsidP="00C15D91">
      <w:pPr>
        <w:pStyle w:val="a3"/>
        <w:tabs>
          <w:tab w:val="left" w:pos="284"/>
        </w:tabs>
        <w:spacing w:after="0" w:line="240" w:lineRule="auto"/>
        <w:ind w:left="0" w:firstLine="851"/>
        <w:jc w:val="both"/>
        <w:rPr>
          <w:rFonts w:ascii="Times New Roman" w:hAnsi="Times New Roman"/>
          <w:b/>
          <w:sz w:val="28"/>
          <w:szCs w:val="28"/>
        </w:rPr>
      </w:pPr>
      <w:r>
        <w:rPr>
          <w:rFonts w:ascii="Times New Roman" w:hAnsi="Times New Roman"/>
          <w:sz w:val="28"/>
          <w:szCs w:val="28"/>
        </w:rPr>
        <w:t>Рахунки є важливим джерелом потрібної інформації для оперативного керівництва і контролю за станом і рухом активів та джерел їх утворення. Для повного відображення в бухгалтерському обліку необхідних показників потрібна заздалегідь визначена система рахунків для відображення господарських операцій. З цією метою і створений план рахунків.</w:t>
      </w:r>
    </w:p>
    <w:p w14:paraId="634B90A9" w14:textId="77777777" w:rsidR="00C15D91" w:rsidRPr="00304BFC" w:rsidRDefault="00C15D91" w:rsidP="00C15D91">
      <w:pPr>
        <w:pStyle w:val="a3"/>
        <w:tabs>
          <w:tab w:val="left" w:pos="284"/>
        </w:tabs>
        <w:spacing w:after="0" w:line="240" w:lineRule="auto"/>
        <w:ind w:left="0" w:firstLine="851"/>
        <w:jc w:val="both"/>
        <w:rPr>
          <w:rFonts w:ascii="Times New Roman" w:hAnsi="Times New Roman"/>
          <w:b/>
          <w:sz w:val="28"/>
          <w:szCs w:val="28"/>
        </w:rPr>
      </w:pPr>
      <w:r w:rsidRPr="00304BFC">
        <w:rPr>
          <w:rFonts w:ascii="Times New Roman" w:hAnsi="Times New Roman"/>
          <w:b/>
          <w:sz w:val="28"/>
          <w:szCs w:val="28"/>
        </w:rPr>
        <w:t>План рахунків</w:t>
      </w:r>
      <w:r>
        <w:rPr>
          <w:rFonts w:ascii="Times New Roman" w:hAnsi="Times New Roman"/>
          <w:sz w:val="28"/>
          <w:szCs w:val="28"/>
        </w:rPr>
        <w:t xml:space="preserve"> – це систематизований перелік рахунків, який визначає організацію та ведення поточного бухгалтерського обліку на підприємствах.</w:t>
      </w:r>
    </w:p>
    <w:p w14:paraId="64F988D8" w14:textId="77777777" w:rsidR="00C15D91" w:rsidRDefault="00C15D91" w:rsidP="00C15D91">
      <w:pPr>
        <w:pStyle w:val="a3"/>
        <w:tabs>
          <w:tab w:val="left" w:pos="284"/>
        </w:tabs>
        <w:spacing w:after="0" w:line="240" w:lineRule="auto"/>
        <w:ind w:left="0" w:firstLine="851"/>
        <w:jc w:val="both"/>
        <w:rPr>
          <w:rFonts w:ascii="Times New Roman" w:hAnsi="Times New Roman"/>
          <w:sz w:val="28"/>
          <w:szCs w:val="28"/>
        </w:rPr>
      </w:pPr>
      <w:r w:rsidRPr="00304BFC">
        <w:rPr>
          <w:rFonts w:ascii="Times New Roman" w:hAnsi="Times New Roman"/>
          <w:sz w:val="28"/>
          <w:szCs w:val="28"/>
        </w:rPr>
        <w:t>У діючому плані рахун</w:t>
      </w:r>
      <w:r>
        <w:rPr>
          <w:rFonts w:ascii="Times New Roman" w:hAnsi="Times New Roman"/>
          <w:sz w:val="28"/>
          <w:szCs w:val="28"/>
        </w:rPr>
        <w:t>к</w:t>
      </w:r>
      <w:r w:rsidRPr="00304BFC">
        <w:rPr>
          <w:rFonts w:ascii="Times New Roman" w:hAnsi="Times New Roman"/>
          <w:sz w:val="28"/>
          <w:szCs w:val="28"/>
        </w:rPr>
        <w:t>ів  використано</w:t>
      </w:r>
      <w:r>
        <w:rPr>
          <w:rFonts w:ascii="Times New Roman" w:hAnsi="Times New Roman"/>
          <w:sz w:val="28"/>
          <w:szCs w:val="28"/>
        </w:rPr>
        <w:t xml:space="preserve"> децимальну систему кодування, згідно з якою кожна цифра коду рахунка несе певну інформацію:</w:t>
      </w:r>
    </w:p>
    <w:p w14:paraId="5403C46C" w14:textId="77777777" w:rsidR="00C15D91" w:rsidRDefault="00C15D91" w:rsidP="00C15D91">
      <w:pPr>
        <w:pStyle w:val="a3"/>
        <w:tabs>
          <w:tab w:val="left" w:pos="284"/>
        </w:tabs>
        <w:spacing w:after="0" w:line="240" w:lineRule="auto"/>
        <w:ind w:left="-426" w:firstLine="2127"/>
        <w:jc w:val="both"/>
        <w:rPr>
          <w:rFonts w:ascii="Times New Roman" w:hAnsi="Times New Roman"/>
          <w:sz w:val="28"/>
          <w:szCs w:val="28"/>
        </w:rPr>
      </w:pPr>
      <w:r>
        <w:rPr>
          <w:rFonts w:ascii="Times New Roman" w:hAnsi="Times New Roman"/>
          <w:sz w:val="28"/>
          <w:szCs w:val="28"/>
        </w:rPr>
        <w:t>1 цифра – клас;</w:t>
      </w:r>
    </w:p>
    <w:p w14:paraId="2F934A0A" w14:textId="77777777" w:rsidR="00C15D91" w:rsidRDefault="00C15D91" w:rsidP="00C15D91">
      <w:pPr>
        <w:pStyle w:val="a3"/>
        <w:tabs>
          <w:tab w:val="left" w:pos="284"/>
        </w:tabs>
        <w:spacing w:after="0" w:line="240" w:lineRule="auto"/>
        <w:ind w:left="-426" w:firstLine="2127"/>
        <w:jc w:val="both"/>
        <w:rPr>
          <w:rFonts w:ascii="Times New Roman" w:hAnsi="Times New Roman"/>
          <w:sz w:val="28"/>
          <w:szCs w:val="28"/>
        </w:rPr>
      </w:pPr>
      <w:r>
        <w:rPr>
          <w:rFonts w:ascii="Times New Roman" w:hAnsi="Times New Roman"/>
          <w:sz w:val="28"/>
          <w:szCs w:val="28"/>
        </w:rPr>
        <w:t>2 цифра – рахунок;</w:t>
      </w:r>
    </w:p>
    <w:p w14:paraId="408C1D33" w14:textId="77777777" w:rsidR="00C15D91" w:rsidRDefault="00C15D91" w:rsidP="00C15D91">
      <w:pPr>
        <w:pStyle w:val="a3"/>
        <w:tabs>
          <w:tab w:val="left" w:pos="284"/>
        </w:tabs>
        <w:spacing w:after="0" w:line="240" w:lineRule="auto"/>
        <w:ind w:left="-426" w:firstLine="2127"/>
        <w:jc w:val="both"/>
        <w:rPr>
          <w:rFonts w:ascii="Times New Roman" w:hAnsi="Times New Roman"/>
          <w:sz w:val="28"/>
          <w:szCs w:val="28"/>
        </w:rPr>
      </w:pPr>
      <w:r>
        <w:rPr>
          <w:rFonts w:ascii="Times New Roman" w:hAnsi="Times New Roman"/>
          <w:sz w:val="28"/>
          <w:szCs w:val="28"/>
        </w:rPr>
        <w:t>3 цифра – субрахунок.</w:t>
      </w:r>
    </w:p>
    <w:p w14:paraId="5A4916E0" w14:textId="77777777" w:rsidR="00C15D91" w:rsidRDefault="00C15D91" w:rsidP="00C15D91">
      <w:pPr>
        <w:pStyle w:val="a3"/>
        <w:tabs>
          <w:tab w:val="left" w:pos="284"/>
        </w:tabs>
        <w:spacing w:after="0" w:line="240" w:lineRule="auto"/>
        <w:ind w:left="-426" w:firstLine="1277"/>
        <w:jc w:val="both"/>
        <w:rPr>
          <w:rFonts w:ascii="Times New Roman" w:hAnsi="Times New Roman"/>
          <w:sz w:val="28"/>
          <w:szCs w:val="28"/>
        </w:rPr>
      </w:pPr>
      <w:r>
        <w:rPr>
          <w:rFonts w:ascii="Times New Roman" w:hAnsi="Times New Roman"/>
          <w:sz w:val="28"/>
          <w:szCs w:val="28"/>
        </w:rPr>
        <w:t>План рахунків складається з 10 класів (0-9):</w:t>
      </w:r>
    </w:p>
    <w:p w14:paraId="40FF780D" w14:textId="77777777" w:rsidR="00C15D91" w:rsidRDefault="00C15D91" w:rsidP="00C15D91">
      <w:pPr>
        <w:pStyle w:val="a3"/>
        <w:numPr>
          <w:ilvl w:val="0"/>
          <w:numId w:val="12"/>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Необоротні активи.</w:t>
      </w:r>
    </w:p>
    <w:p w14:paraId="23AD5B0C" w14:textId="77777777" w:rsidR="00C15D91" w:rsidRDefault="00C15D91" w:rsidP="00C15D91">
      <w:pPr>
        <w:pStyle w:val="a3"/>
        <w:numPr>
          <w:ilvl w:val="0"/>
          <w:numId w:val="12"/>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Запаси.</w:t>
      </w:r>
    </w:p>
    <w:p w14:paraId="4C8AAA69" w14:textId="77777777" w:rsidR="00C15D91" w:rsidRDefault="00C15D91" w:rsidP="00C15D91">
      <w:pPr>
        <w:pStyle w:val="a3"/>
        <w:numPr>
          <w:ilvl w:val="0"/>
          <w:numId w:val="12"/>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Кошти, розрахунки та інші активи.</w:t>
      </w:r>
    </w:p>
    <w:p w14:paraId="7EB849D2" w14:textId="77777777" w:rsidR="00C15D91" w:rsidRDefault="00C15D91" w:rsidP="00C15D91">
      <w:pPr>
        <w:pStyle w:val="a3"/>
        <w:numPr>
          <w:ilvl w:val="0"/>
          <w:numId w:val="12"/>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Власний капітал і забезпечення зобов’язань.</w:t>
      </w:r>
    </w:p>
    <w:p w14:paraId="7EF4E8A8" w14:textId="77777777" w:rsidR="00C15D91" w:rsidRDefault="00C15D91" w:rsidP="00C15D91">
      <w:pPr>
        <w:pStyle w:val="a3"/>
        <w:numPr>
          <w:ilvl w:val="0"/>
          <w:numId w:val="12"/>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Довгострокові зобов’язання.</w:t>
      </w:r>
    </w:p>
    <w:p w14:paraId="148E807A" w14:textId="77777777" w:rsidR="00C15D91" w:rsidRDefault="00C15D91" w:rsidP="00C15D91">
      <w:pPr>
        <w:pStyle w:val="a3"/>
        <w:numPr>
          <w:ilvl w:val="0"/>
          <w:numId w:val="12"/>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lastRenderedPageBreak/>
        <w:t>Поточні зобов’язання.</w:t>
      </w:r>
    </w:p>
    <w:p w14:paraId="39E37D25" w14:textId="77777777" w:rsidR="00C15D91" w:rsidRDefault="00C15D91" w:rsidP="00C15D91">
      <w:pPr>
        <w:pStyle w:val="a3"/>
        <w:numPr>
          <w:ilvl w:val="0"/>
          <w:numId w:val="12"/>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Доходи і результати діяльності.</w:t>
      </w:r>
    </w:p>
    <w:p w14:paraId="6744D074" w14:textId="77777777" w:rsidR="00C15D91" w:rsidRDefault="00C15D91" w:rsidP="00C15D91">
      <w:pPr>
        <w:pStyle w:val="a3"/>
        <w:numPr>
          <w:ilvl w:val="0"/>
          <w:numId w:val="12"/>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Витрати за елементами.</w:t>
      </w:r>
    </w:p>
    <w:p w14:paraId="55FDCE14" w14:textId="77777777" w:rsidR="00C15D91" w:rsidRDefault="00C15D91" w:rsidP="00C15D91">
      <w:pPr>
        <w:pStyle w:val="a3"/>
        <w:numPr>
          <w:ilvl w:val="0"/>
          <w:numId w:val="12"/>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Витрати діяльності.</w:t>
      </w:r>
    </w:p>
    <w:p w14:paraId="04D7AA3D" w14:textId="77777777" w:rsidR="00C15D91" w:rsidRPr="0064137E" w:rsidRDefault="00C15D91" w:rsidP="00C15D91">
      <w:pPr>
        <w:pStyle w:val="a3"/>
        <w:numPr>
          <w:ilvl w:val="0"/>
          <w:numId w:val="13"/>
        </w:numPr>
        <w:tabs>
          <w:tab w:val="left" w:pos="284"/>
        </w:tabs>
        <w:spacing w:after="0" w:line="240" w:lineRule="auto"/>
        <w:ind w:hanging="720"/>
        <w:jc w:val="both"/>
        <w:rPr>
          <w:rFonts w:ascii="Times New Roman" w:hAnsi="Times New Roman"/>
          <w:sz w:val="28"/>
          <w:szCs w:val="28"/>
        </w:rPr>
      </w:pPr>
      <w:r>
        <w:rPr>
          <w:rFonts w:ascii="Times New Roman" w:hAnsi="Times New Roman"/>
          <w:sz w:val="28"/>
          <w:szCs w:val="28"/>
        </w:rPr>
        <w:t>Позабалансові рахунки.</w:t>
      </w:r>
    </w:p>
    <w:p w14:paraId="60AA98E3" w14:textId="77777777" w:rsidR="00C15D91" w:rsidRPr="00000E16" w:rsidRDefault="00C15D91" w:rsidP="00C15D91">
      <w:pPr>
        <w:pStyle w:val="a3"/>
        <w:shd w:val="clear" w:color="auto" w:fill="FFFFFF"/>
        <w:tabs>
          <w:tab w:val="left" w:pos="993"/>
        </w:tabs>
        <w:spacing w:after="0" w:line="240" w:lineRule="auto"/>
        <w:ind w:left="712" w:right="29"/>
        <w:rPr>
          <w:rFonts w:ascii="Times New Roman" w:hAnsi="Times New Roman"/>
          <w:b/>
          <w:sz w:val="28"/>
          <w:szCs w:val="28"/>
        </w:rPr>
      </w:pPr>
    </w:p>
    <w:p w14:paraId="29964C84" w14:textId="77777777" w:rsidR="00C15D91" w:rsidRPr="004E16E3" w:rsidRDefault="00C15D91" w:rsidP="004E16E3">
      <w:pPr>
        <w:pStyle w:val="a3"/>
        <w:tabs>
          <w:tab w:val="left" w:pos="720"/>
          <w:tab w:val="left" w:pos="1134"/>
        </w:tabs>
        <w:spacing w:after="0" w:line="240" w:lineRule="auto"/>
        <w:ind w:left="0" w:firstLine="851"/>
        <w:jc w:val="both"/>
        <w:rPr>
          <w:rFonts w:ascii="Times New Roman" w:hAnsi="Times New Roman"/>
          <w:b/>
          <w:sz w:val="28"/>
          <w:szCs w:val="28"/>
        </w:rPr>
      </w:pPr>
    </w:p>
    <w:sectPr w:rsidR="00C15D91" w:rsidRPr="004E16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5272B"/>
    <w:multiLevelType w:val="hybridMultilevel"/>
    <w:tmpl w:val="7E3433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A206DC9"/>
    <w:multiLevelType w:val="hybridMultilevel"/>
    <w:tmpl w:val="07943706"/>
    <w:lvl w:ilvl="0" w:tplc="401E4E52">
      <w:start w:val="5"/>
      <w:numFmt w:val="decimal"/>
      <w:lvlText w:val="%1."/>
      <w:lvlJc w:val="left"/>
      <w:pPr>
        <w:ind w:left="1072" w:hanging="360"/>
      </w:pPr>
      <w:rPr>
        <w:rFonts w:hint="default"/>
      </w:rPr>
    </w:lvl>
    <w:lvl w:ilvl="1" w:tplc="04190019" w:tentative="1">
      <w:start w:val="1"/>
      <w:numFmt w:val="lowerLetter"/>
      <w:lvlText w:val="%2."/>
      <w:lvlJc w:val="left"/>
      <w:pPr>
        <w:ind w:left="1792" w:hanging="360"/>
      </w:pPr>
    </w:lvl>
    <w:lvl w:ilvl="2" w:tplc="0419001B" w:tentative="1">
      <w:start w:val="1"/>
      <w:numFmt w:val="lowerRoman"/>
      <w:lvlText w:val="%3."/>
      <w:lvlJc w:val="right"/>
      <w:pPr>
        <w:ind w:left="2512" w:hanging="180"/>
      </w:pPr>
    </w:lvl>
    <w:lvl w:ilvl="3" w:tplc="0419000F" w:tentative="1">
      <w:start w:val="1"/>
      <w:numFmt w:val="decimal"/>
      <w:lvlText w:val="%4."/>
      <w:lvlJc w:val="left"/>
      <w:pPr>
        <w:ind w:left="3232" w:hanging="360"/>
      </w:pPr>
    </w:lvl>
    <w:lvl w:ilvl="4" w:tplc="04190019" w:tentative="1">
      <w:start w:val="1"/>
      <w:numFmt w:val="lowerLetter"/>
      <w:lvlText w:val="%5."/>
      <w:lvlJc w:val="left"/>
      <w:pPr>
        <w:ind w:left="3952" w:hanging="360"/>
      </w:pPr>
    </w:lvl>
    <w:lvl w:ilvl="5" w:tplc="0419001B" w:tentative="1">
      <w:start w:val="1"/>
      <w:numFmt w:val="lowerRoman"/>
      <w:lvlText w:val="%6."/>
      <w:lvlJc w:val="right"/>
      <w:pPr>
        <w:ind w:left="4672" w:hanging="180"/>
      </w:pPr>
    </w:lvl>
    <w:lvl w:ilvl="6" w:tplc="0419000F" w:tentative="1">
      <w:start w:val="1"/>
      <w:numFmt w:val="decimal"/>
      <w:lvlText w:val="%7."/>
      <w:lvlJc w:val="left"/>
      <w:pPr>
        <w:ind w:left="5392" w:hanging="360"/>
      </w:pPr>
    </w:lvl>
    <w:lvl w:ilvl="7" w:tplc="04190019" w:tentative="1">
      <w:start w:val="1"/>
      <w:numFmt w:val="lowerLetter"/>
      <w:lvlText w:val="%8."/>
      <w:lvlJc w:val="left"/>
      <w:pPr>
        <w:ind w:left="6112" w:hanging="360"/>
      </w:pPr>
    </w:lvl>
    <w:lvl w:ilvl="8" w:tplc="0419001B" w:tentative="1">
      <w:start w:val="1"/>
      <w:numFmt w:val="lowerRoman"/>
      <w:lvlText w:val="%9."/>
      <w:lvlJc w:val="right"/>
      <w:pPr>
        <w:ind w:left="6832" w:hanging="180"/>
      </w:pPr>
    </w:lvl>
  </w:abstractNum>
  <w:abstractNum w:abstractNumId="2" w15:restartNumberingAfterBreak="0">
    <w:nsid w:val="1AD879E1"/>
    <w:multiLevelType w:val="hybridMultilevel"/>
    <w:tmpl w:val="B11AE77A"/>
    <w:lvl w:ilvl="0" w:tplc="68E6A71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E28234C"/>
    <w:multiLevelType w:val="hybridMultilevel"/>
    <w:tmpl w:val="1E2E247E"/>
    <w:lvl w:ilvl="0" w:tplc="C28E36F0">
      <w:start w:val="1"/>
      <w:numFmt w:val="decimal"/>
      <w:lvlText w:val="%1."/>
      <w:lvlJc w:val="left"/>
      <w:pPr>
        <w:ind w:left="1072" w:hanging="360"/>
      </w:pPr>
      <w:rPr>
        <w:rFonts w:hint="default"/>
      </w:rPr>
    </w:lvl>
    <w:lvl w:ilvl="1" w:tplc="04190019" w:tentative="1">
      <w:start w:val="1"/>
      <w:numFmt w:val="lowerLetter"/>
      <w:lvlText w:val="%2."/>
      <w:lvlJc w:val="left"/>
      <w:pPr>
        <w:ind w:left="1792" w:hanging="360"/>
      </w:pPr>
    </w:lvl>
    <w:lvl w:ilvl="2" w:tplc="0419001B" w:tentative="1">
      <w:start w:val="1"/>
      <w:numFmt w:val="lowerRoman"/>
      <w:lvlText w:val="%3."/>
      <w:lvlJc w:val="right"/>
      <w:pPr>
        <w:ind w:left="2512" w:hanging="180"/>
      </w:pPr>
    </w:lvl>
    <w:lvl w:ilvl="3" w:tplc="0419000F" w:tentative="1">
      <w:start w:val="1"/>
      <w:numFmt w:val="decimal"/>
      <w:lvlText w:val="%4."/>
      <w:lvlJc w:val="left"/>
      <w:pPr>
        <w:ind w:left="3232" w:hanging="360"/>
      </w:pPr>
    </w:lvl>
    <w:lvl w:ilvl="4" w:tplc="04190019" w:tentative="1">
      <w:start w:val="1"/>
      <w:numFmt w:val="lowerLetter"/>
      <w:lvlText w:val="%5."/>
      <w:lvlJc w:val="left"/>
      <w:pPr>
        <w:ind w:left="3952" w:hanging="360"/>
      </w:pPr>
    </w:lvl>
    <w:lvl w:ilvl="5" w:tplc="0419001B" w:tentative="1">
      <w:start w:val="1"/>
      <w:numFmt w:val="lowerRoman"/>
      <w:lvlText w:val="%6."/>
      <w:lvlJc w:val="right"/>
      <w:pPr>
        <w:ind w:left="4672" w:hanging="180"/>
      </w:pPr>
    </w:lvl>
    <w:lvl w:ilvl="6" w:tplc="0419000F" w:tentative="1">
      <w:start w:val="1"/>
      <w:numFmt w:val="decimal"/>
      <w:lvlText w:val="%7."/>
      <w:lvlJc w:val="left"/>
      <w:pPr>
        <w:ind w:left="5392" w:hanging="360"/>
      </w:pPr>
    </w:lvl>
    <w:lvl w:ilvl="7" w:tplc="04190019" w:tentative="1">
      <w:start w:val="1"/>
      <w:numFmt w:val="lowerLetter"/>
      <w:lvlText w:val="%8."/>
      <w:lvlJc w:val="left"/>
      <w:pPr>
        <w:ind w:left="6112" w:hanging="360"/>
      </w:pPr>
    </w:lvl>
    <w:lvl w:ilvl="8" w:tplc="0419001B" w:tentative="1">
      <w:start w:val="1"/>
      <w:numFmt w:val="lowerRoman"/>
      <w:lvlText w:val="%9."/>
      <w:lvlJc w:val="right"/>
      <w:pPr>
        <w:ind w:left="6832" w:hanging="180"/>
      </w:pPr>
    </w:lvl>
  </w:abstractNum>
  <w:abstractNum w:abstractNumId="4" w15:restartNumberingAfterBreak="0">
    <w:nsid w:val="1FE54E7C"/>
    <w:multiLevelType w:val="hybridMultilevel"/>
    <w:tmpl w:val="836AF636"/>
    <w:lvl w:ilvl="0" w:tplc="0419000D">
      <w:start w:val="1"/>
      <w:numFmt w:val="bullet"/>
      <w:lvlText w:val=""/>
      <w:lvlJc w:val="left"/>
      <w:pPr>
        <w:ind w:left="1712" w:hanging="360"/>
      </w:pPr>
      <w:rPr>
        <w:rFonts w:ascii="Wingdings" w:hAnsi="Wingdings" w:hint="default"/>
      </w:rPr>
    </w:lvl>
    <w:lvl w:ilvl="1" w:tplc="0419000D">
      <w:start w:val="1"/>
      <w:numFmt w:val="bullet"/>
      <w:lvlText w:val=""/>
      <w:lvlJc w:val="left"/>
      <w:pPr>
        <w:ind w:left="2432" w:hanging="360"/>
      </w:pPr>
      <w:rPr>
        <w:rFonts w:ascii="Wingdings" w:hAnsi="Wingdings"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5" w15:restartNumberingAfterBreak="0">
    <w:nsid w:val="26CD3BF7"/>
    <w:multiLevelType w:val="hybridMultilevel"/>
    <w:tmpl w:val="89B44AA2"/>
    <w:lvl w:ilvl="0" w:tplc="0419000D">
      <w:start w:val="1"/>
      <w:numFmt w:val="bullet"/>
      <w:lvlText w:val=""/>
      <w:lvlJc w:val="left"/>
      <w:pPr>
        <w:ind w:left="1712" w:hanging="360"/>
      </w:pPr>
      <w:rPr>
        <w:rFonts w:ascii="Wingdings" w:hAnsi="Wingdings" w:hint="default"/>
      </w:rPr>
    </w:lvl>
    <w:lvl w:ilvl="1" w:tplc="04190003">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6" w15:restartNumberingAfterBreak="0">
    <w:nsid w:val="306E2912"/>
    <w:multiLevelType w:val="hybridMultilevel"/>
    <w:tmpl w:val="7F962558"/>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32452BD9"/>
    <w:multiLevelType w:val="hybridMultilevel"/>
    <w:tmpl w:val="B1F8152C"/>
    <w:lvl w:ilvl="0" w:tplc="0419000D">
      <w:start w:val="1"/>
      <w:numFmt w:val="bullet"/>
      <w:lvlText w:val=""/>
      <w:lvlJc w:val="left"/>
      <w:pPr>
        <w:ind w:left="1635" w:hanging="360"/>
      </w:pPr>
      <w:rPr>
        <w:rFonts w:ascii="Wingdings" w:hAnsi="Wingdings"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8" w15:restartNumberingAfterBreak="0">
    <w:nsid w:val="3F847492"/>
    <w:multiLevelType w:val="hybridMultilevel"/>
    <w:tmpl w:val="C5AE2588"/>
    <w:lvl w:ilvl="0" w:tplc="0419000F">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BCB267F"/>
    <w:multiLevelType w:val="hybridMultilevel"/>
    <w:tmpl w:val="488EFD40"/>
    <w:lvl w:ilvl="0" w:tplc="BDE0E7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1C43374"/>
    <w:multiLevelType w:val="hybridMultilevel"/>
    <w:tmpl w:val="6E6A5604"/>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72CB1AD7"/>
    <w:multiLevelType w:val="hybridMultilevel"/>
    <w:tmpl w:val="82DCB342"/>
    <w:lvl w:ilvl="0" w:tplc="BDE0E704">
      <w:start w:val="1"/>
      <w:numFmt w:val="decimal"/>
      <w:lvlText w:val="%1."/>
      <w:lvlJc w:val="left"/>
      <w:pPr>
        <w:ind w:left="1080" w:hanging="360"/>
      </w:pPr>
      <w:rPr>
        <w:rFonts w:hint="default"/>
      </w:rPr>
    </w:lvl>
    <w:lvl w:ilvl="1" w:tplc="63E48032">
      <w:numFmt w:val="bullet"/>
      <w:lvlText w:val="-"/>
      <w:lvlJc w:val="left"/>
      <w:pPr>
        <w:ind w:left="1800" w:hanging="360"/>
      </w:pPr>
      <w:rPr>
        <w:rFonts w:ascii="Times New Roman" w:eastAsia="Times New Roman" w:hAnsi="Times New Roman" w:cs="Times New Roman"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BF42204"/>
    <w:multiLevelType w:val="hybridMultilevel"/>
    <w:tmpl w:val="3D7ABF1E"/>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16cid:durableId="2031446581">
    <w:abstractNumId w:val="11"/>
  </w:num>
  <w:num w:numId="2" w16cid:durableId="1936399499">
    <w:abstractNumId w:val="2"/>
  </w:num>
  <w:num w:numId="3" w16cid:durableId="625506870">
    <w:abstractNumId w:val="9"/>
  </w:num>
  <w:num w:numId="4" w16cid:durableId="1290622533">
    <w:abstractNumId w:val="7"/>
  </w:num>
  <w:num w:numId="5" w16cid:durableId="1086808071">
    <w:abstractNumId w:val="5"/>
  </w:num>
  <w:num w:numId="6" w16cid:durableId="1833717698">
    <w:abstractNumId w:val="4"/>
  </w:num>
  <w:num w:numId="7" w16cid:durableId="1415855517">
    <w:abstractNumId w:val="3"/>
  </w:num>
  <w:num w:numId="8" w16cid:durableId="354695439">
    <w:abstractNumId w:val="1"/>
  </w:num>
  <w:num w:numId="9" w16cid:durableId="1572883701">
    <w:abstractNumId w:val="6"/>
  </w:num>
  <w:num w:numId="10" w16cid:durableId="82845417">
    <w:abstractNumId w:val="12"/>
  </w:num>
  <w:num w:numId="11" w16cid:durableId="415632950">
    <w:abstractNumId w:val="10"/>
  </w:num>
  <w:num w:numId="12" w16cid:durableId="1005210442">
    <w:abstractNumId w:val="0"/>
  </w:num>
  <w:num w:numId="13" w16cid:durableId="20165700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579"/>
    <w:rsid w:val="004E16E3"/>
    <w:rsid w:val="00773905"/>
    <w:rsid w:val="00A0158E"/>
    <w:rsid w:val="00C15D91"/>
    <w:rsid w:val="00D12B94"/>
    <w:rsid w:val="00D37579"/>
    <w:rsid w:val="00DE17E3"/>
    <w:rsid w:val="00E705FB"/>
    <w:rsid w:val="00FC06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FDED8"/>
  <w15:chartTrackingRefBased/>
  <w15:docId w15:val="{0F2881AC-C6FF-4971-A4E6-3B253389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7579"/>
    <w:pPr>
      <w:spacing w:after="200" w:line="276" w:lineRule="auto"/>
    </w:pPr>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75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677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2102</Words>
  <Characters>12614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Anzhela Shevchuk</cp:lastModifiedBy>
  <cp:revision>2</cp:revision>
  <dcterms:created xsi:type="dcterms:W3CDTF">2021-01-19T07:46:00Z</dcterms:created>
  <dcterms:modified xsi:type="dcterms:W3CDTF">2024-10-14T16:12:00Z</dcterms:modified>
</cp:coreProperties>
</file>