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4A4F" w:rsidRDefault="00DA4A4F" w:rsidP="00DA4A4F">
      <w:pPr>
        <w:shd w:val="clear" w:color="auto" w:fill="FFFFFF"/>
        <w:tabs>
          <w:tab w:val="left" w:pos="1037"/>
        </w:tabs>
        <w:spacing w:after="0" w:line="240" w:lineRule="auto"/>
        <w:ind w:left="691"/>
        <w:jc w:val="center"/>
        <w:rPr>
          <w:rFonts w:ascii="Times New Roman" w:hAnsi="Times New Roman"/>
          <w:b/>
          <w:spacing w:val="-2"/>
          <w:sz w:val="28"/>
          <w:szCs w:val="28"/>
        </w:rPr>
      </w:pPr>
      <w:bookmarkStart w:id="0" w:name="_Hlk137016673"/>
      <w:r>
        <w:rPr>
          <w:rFonts w:ascii="Times New Roman" w:hAnsi="Times New Roman"/>
          <w:b/>
          <w:spacing w:val="-2"/>
          <w:sz w:val="28"/>
          <w:szCs w:val="28"/>
        </w:rPr>
        <w:t>Продовження теми 5 «</w:t>
      </w:r>
      <w:r w:rsidRPr="00121A84">
        <w:rPr>
          <w:rFonts w:ascii="Times New Roman" w:hAnsi="Times New Roman"/>
          <w:b/>
          <w:spacing w:val="-2"/>
          <w:sz w:val="28"/>
          <w:szCs w:val="28"/>
        </w:rPr>
        <w:t>Облік сільськогосподарської продукції та поточних біологічних активів</w:t>
      </w:r>
      <w:r>
        <w:rPr>
          <w:rFonts w:ascii="Times New Roman" w:hAnsi="Times New Roman"/>
          <w:b/>
          <w:spacing w:val="-2"/>
          <w:sz w:val="28"/>
          <w:szCs w:val="28"/>
        </w:rPr>
        <w:t>»  (6, 7 питання)</w:t>
      </w:r>
    </w:p>
    <w:bookmarkEnd w:id="0"/>
    <w:p w:rsidR="00DA4A4F" w:rsidRPr="00121A84" w:rsidRDefault="00DA4A4F" w:rsidP="00DA4A4F">
      <w:pPr>
        <w:shd w:val="clear" w:color="auto" w:fill="FFFFFF"/>
        <w:tabs>
          <w:tab w:val="left" w:pos="1037"/>
        </w:tabs>
        <w:spacing w:after="0" w:line="240" w:lineRule="auto"/>
        <w:ind w:left="691"/>
        <w:jc w:val="center"/>
        <w:rPr>
          <w:rFonts w:ascii="Times New Roman" w:hAnsi="Times New Roman"/>
          <w:b/>
          <w:sz w:val="28"/>
          <w:szCs w:val="28"/>
        </w:rPr>
      </w:pPr>
    </w:p>
    <w:p w:rsidR="00DA4A4F" w:rsidRDefault="00DA4A4F" w:rsidP="00DA4A4F">
      <w:pPr>
        <w:shd w:val="clear" w:color="auto" w:fill="FFFFFF"/>
        <w:spacing w:after="0" w:line="240" w:lineRule="auto"/>
        <w:ind w:left="567" w:right="22"/>
        <w:jc w:val="center"/>
        <w:rPr>
          <w:rFonts w:ascii="Times New Roman" w:hAnsi="Times New Roman"/>
          <w:b/>
          <w:spacing w:val="7"/>
          <w:sz w:val="28"/>
          <w:szCs w:val="28"/>
        </w:rPr>
      </w:pPr>
      <w:r w:rsidRPr="00121A84">
        <w:rPr>
          <w:rFonts w:ascii="Times New Roman" w:hAnsi="Times New Roman"/>
          <w:b/>
          <w:spacing w:val="7"/>
          <w:sz w:val="28"/>
          <w:szCs w:val="28"/>
        </w:rPr>
        <w:t>6. Поняття, порядок визн</w:t>
      </w:r>
      <w:r>
        <w:rPr>
          <w:rFonts w:ascii="Times New Roman" w:hAnsi="Times New Roman"/>
          <w:b/>
          <w:spacing w:val="7"/>
          <w:sz w:val="28"/>
          <w:szCs w:val="28"/>
        </w:rPr>
        <w:t>ання і види біологічних активів</w:t>
      </w:r>
    </w:p>
    <w:p w:rsidR="00DA4A4F" w:rsidRDefault="00DA4A4F" w:rsidP="00DA4A4F">
      <w:pPr>
        <w:shd w:val="clear" w:color="auto" w:fill="FFFFFF"/>
        <w:spacing w:after="0" w:line="240" w:lineRule="auto"/>
        <w:ind w:right="22" w:firstLine="851"/>
        <w:jc w:val="both"/>
        <w:rPr>
          <w:rFonts w:ascii="Times New Roman" w:hAnsi="Times New Roman"/>
          <w:spacing w:val="7"/>
          <w:sz w:val="28"/>
          <w:szCs w:val="28"/>
        </w:rPr>
      </w:pPr>
      <w:r>
        <w:rPr>
          <w:rFonts w:ascii="Times New Roman" w:hAnsi="Times New Roman"/>
          <w:b/>
          <w:spacing w:val="7"/>
          <w:sz w:val="28"/>
          <w:szCs w:val="28"/>
        </w:rPr>
        <w:t xml:space="preserve">Біологічний актив – </w:t>
      </w:r>
      <w:r>
        <w:rPr>
          <w:rFonts w:ascii="Times New Roman" w:hAnsi="Times New Roman"/>
          <w:spacing w:val="7"/>
          <w:sz w:val="28"/>
          <w:szCs w:val="28"/>
        </w:rPr>
        <w:t xml:space="preserve">це тварина або рослина, яка в процесі біологічних перетворень здатна давати сільськогосподарську продукцію та додаткові біологічні активи, а також приносити в інший спосіб економічні вигоди. </w:t>
      </w:r>
    </w:p>
    <w:p w:rsidR="00DA4A4F" w:rsidRDefault="00DA4A4F" w:rsidP="00DA4A4F">
      <w:pPr>
        <w:shd w:val="clear" w:color="auto" w:fill="FFFFFF"/>
        <w:spacing w:after="0" w:line="240" w:lineRule="auto"/>
        <w:ind w:right="22" w:firstLine="851"/>
        <w:jc w:val="both"/>
        <w:rPr>
          <w:rFonts w:ascii="Times New Roman" w:hAnsi="Times New Roman"/>
          <w:spacing w:val="7"/>
          <w:sz w:val="28"/>
          <w:szCs w:val="28"/>
        </w:rPr>
      </w:pPr>
      <w:r>
        <w:rPr>
          <w:rFonts w:ascii="Times New Roman" w:hAnsi="Times New Roman"/>
          <w:spacing w:val="7"/>
          <w:sz w:val="28"/>
          <w:szCs w:val="28"/>
        </w:rPr>
        <w:t>Біологічним активом може бути визнана будь-яка рослина або тварина, на утримання або вирощування якої спрямована діяльність підприємства.</w:t>
      </w:r>
    </w:p>
    <w:p w:rsidR="00DA4A4F" w:rsidRDefault="00DA4A4F" w:rsidP="00DA4A4F">
      <w:pPr>
        <w:shd w:val="clear" w:color="auto" w:fill="FFFFFF"/>
        <w:spacing w:after="0" w:line="240" w:lineRule="auto"/>
        <w:ind w:right="22" w:firstLine="851"/>
        <w:jc w:val="both"/>
        <w:rPr>
          <w:rFonts w:ascii="Times New Roman" w:hAnsi="Times New Roman"/>
          <w:spacing w:val="7"/>
          <w:sz w:val="28"/>
          <w:szCs w:val="28"/>
        </w:rPr>
      </w:pPr>
      <w:r>
        <w:rPr>
          <w:rFonts w:ascii="Times New Roman" w:hAnsi="Times New Roman"/>
          <w:b/>
          <w:spacing w:val="7"/>
          <w:sz w:val="28"/>
          <w:szCs w:val="28"/>
        </w:rPr>
        <w:t xml:space="preserve">Біологічні перетворення (трансформація) – </w:t>
      </w:r>
      <w:r>
        <w:rPr>
          <w:rFonts w:ascii="Times New Roman" w:hAnsi="Times New Roman"/>
          <w:spacing w:val="7"/>
          <w:sz w:val="28"/>
          <w:szCs w:val="28"/>
        </w:rPr>
        <w:t>це процес якісних і кількісних змін біологічних активів.</w:t>
      </w:r>
    </w:p>
    <w:p w:rsidR="00DA4A4F" w:rsidRDefault="00DA4A4F" w:rsidP="00DA4A4F">
      <w:pPr>
        <w:shd w:val="clear" w:color="auto" w:fill="FFFFFF"/>
        <w:spacing w:after="0" w:line="240" w:lineRule="auto"/>
        <w:ind w:right="22" w:firstLine="851"/>
        <w:jc w:val="both"/>
        <w:rPr>
          <w:rFonts w:ascii="Times New Roman" w:hAnsi="Times New Roman"/>
          <w:spacing w:val="7"/>
          <w:sz w:val="28"/>
          <w:szCs w:val="28"/>
        </w:rPr>
      </w:pPr>
      <w:r>
        <w:rPr>
          <w:rFonts w:ascii="Times New Roman" w:hAnsi="Times New Roman"/>
          <w:b/>
          <w:spacing w:val="7"/>
          <w:sz w:val="28"/>
          <w:szCs w:val="28"/>
        </w:rPr>
        <w:t xml:space="preserve">Додаткові біологічні активи – </w:t>
      </w:r>
      <w:r>
        <w:rPr>
          <w:rFonts w:ascii="Times New Roman" w:hAnsi="Times New Roman"/>
          <w:spacing w:val="7"/>
          <w:sz w:val="28"/>
          <w:szCs w:val="28"/>
        </w:rPr>
        <w:t>біологічні активи, одержані в процесі біологічних перетворень.</w:t>
      </w:r>
    </w:p>
    <w:p w:rsidR="00DA4A4F" w:rsidRDefault="00DA4A4F" w:rsidP="00DA4A4F">
      <w:pPr>
        <w:shd w:val="clear" w:color="auto" w:fill="FFFFFF"/>
        <w:spacing w:after="0" w:line="240" w:lineRule="auto"/>
        <w:ind w:right="22" w:firstLine="851"/>
        <w:jc w:val="center"/>
        <w:rPr>
          <w:rFonts w:ascii="Times New Roman" w:hAnsi="Times New Roman"/>
          <w:b/>
          <w:spacing w:val="7"/>
          <w:sz w:val="28"/>
          <w:szCs w:val="28"/>
        </w:rPr>
      </w:pPr>
      <w:r>
        <w:rPr>
          <w:rFonts w:ascii="Times New Roman" w:hAnsi="Times New Roman"/>
          <w:b/>
          <w:spacing w:val="7"/>
          <w:sz w:val="28"/>
          <w:szCs w:val="28"/>
        </w:rPr>
        <w:t>Ознаки визнання біологічних активів:</w:t>
      </w:r>
    </w:p>
    <w:p w:rsidR="00DA4A4F" w:rsidRDefault="00DA4A4F" w:rsidP="00DA4A4F">
      <w:pPr>
        <w:pStyle w:val="a3"/>
        <w:numPr>
          <w:ilvl w:val="0"/>
          <w:numId w:val="1"/>
        </w:numPr>
        <w:shd w:val="clear" w:color="auto" w:fill="FFFFFF"/>
        <w:tabs>
          <w:tab w:val="left" w:pos="1134"/>
        </w:tabs>
        <w:spacing w:after="0" w:line="240" w:lineRule="auto"/>
        <w:ind w:left="0" w:right="22" w:firstLine="851"/>
        <w:jc w:val="both"/>
        <w:rPr>
          <w:rFonts w:ascii="Times New Roman" w:hAnsi="Times New Roman"/>
          <w:spacing w:val="7"/>
          <w:sz w:val="28"/>
          <w:szCs w:val="28"/>
        </w:rPr>
      </w:pPr>
      <w:r>
        <w:rPr>
          <w:rFonts w:ascii="Times New Roman" w:hAnsi="Times New Roman"/>
          <w:spacing w:val="7"/>
          <w:sz w:val="28"/>
          <w:szCs w:val="28"/>
        </w:rPr>
        <w:t>підприємству перейшли ризики і вигоди, пов’язані з правом власності на біологічні активи;</w:t>
      </w:r>
    </w:p>
    <w:p w:rsidR="00DA4A4F" w:rsidRDefault="00DA4A4F" w:rsidP="00DA4A4F">
      <w:pPr>
        <w:pStyle w:val="a3"/>
        <w:numPr>
          <w:ilvl w:val="0"/>
          <w:numId w:val="1"/>
        </w:numPr>
        <w:shd w:val="clear" w:color="auto" w:fill="FFFFFF"/>
        <w:tabs>
          <w:tab w:val="left" w:pos="1134"/>
        </w:tabs>
        <w:spacing w:after="0" w:line="240" w:lineRule="auto"/>
        <w:ind w:left="0" w:right="22" w:firstLine="851"/>
        <w:jc w:val="both"/>
        <w:rPr>
          <w:rFonts w:ascii="Times New Roman" w:hAnsi="Times New Roman"/>
          <w:spacing w:val="7"/>
          <w:sz w:val="28"/>
          <w:szCs w:val="28"/>
        </w:rPr>
      </w:pPr>
      <w:r>
        <w:rPr>
          <w:rFonts w:ascii="Times New Roman" w:hAnsi="Times New Roman"/>
          <w:spacing w:val="7"/>
          <w:sz w:val="28"/>
          <w:szCs w:val="28"/>
        </w:rPr>
        <w:t>підприємство здійснює управління біологічним активом або процесом його біологічних перетворень та контроль за його використанням;</w:t>
      </w:r>
    </w:p>
    <w:p w:rsidR="00DA4A4F" w:rsidRDefault="00DA4A4F" w:rsidP="00DA4A4F">
      <w:pPr>
        <w:pStyle w:val="a3"/>
        <w:numPr>
          <w:ilvl w:val="0"/>
          <w:numId w:val="1"/>
        </w:numPr>
        <w:shd w:val="clear" w:color="auto" w:fill="FFFFFF"/>
        <w:tabs>
          <w:tab w:val="left" w:pos="1134"/>
        </w:tabs>
        <w:spacing w:after="0" w:line="240" w:lineRule="auto"/>
        <w:ind w:left="0" w:right="22" w:firstLine="851"/>
        <w:jc w:val="both"/>
        <w:rPr>
          <w:rFonts w:ascii="Times New Roman" w:hAnsi="Times New Roman"/>
          <w:spacing w:val="7"/>
          <w:sz w:val="28"/>
          <w:szCs w:val="28"/>
        </w:rPr>
      </w:pPr>
      <w:r>
        <w:rPr>
          <w:rFonts w:ascii="Times New Roman" w:hAnsi="Times New Roman"/>
          <w:spacing w:val="7"/>
          <w:sz w:val="28"/>
          <w:szCs w:val="28"/>
        </w:rPr>
        <w:t>є впевненість, що підприємство в майбутньому отримає економічні вигоди, пов’язані з його використанням</w:t>
      </w:r>
    </w:p>
    <w:p w:rsidR="00DA4A4F" w:rsidRPr="00121A84" w:rsidRDefault="00DA4A4F" w:rsidP="00DA4A4F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left="1134" w:right="22" w:hanging="283"/>
        <w:jc w:val="both"/>
        <w:rPr>
          <w:rFonts w:ascii="Times New Roman" w:hAnsi="Times New Roman"/>
          <w:spacing w:val="7"/>
          <w:sz w:val="28"/>
          <w:szCs w:val="28"/>
        </w:rPr>
      </w:pPr>
      <w:r>
        <w:rPr>
          <w:rFonts w:ascii="Times New Roman" w:hAnsi="Times New Roman"/>
          <w:spacing w:val="7"/>
          <w:sz w:val="28"/>
          <w:szCs w:val="28"/>
        </w:rPr>
        <w:t>вартість біологічного активу може бути достовірно визначена.</w:t>
      </w:r>
    </w:p>
    <w:p w:rsidR="00DA4A4F" w:rsidRDefault="00DA4A4F" w:rsidP="00DA4A4F">
      <w:pPr>
        <w:shd w:val="clear" w:color="auto" w:fill="FFFFFF"/>
        <w:spacing w:after="0" w:line="240" w:lineRule="auto"/>
        <w:ind w:right="22" w:firstLine="851"/>
        <w:jc w:val="center"/>
        <w:rPr>
          <w:rFonts w:ascii="Times New Roman" w:hAnsi="Times New Roman"/>
          <w:b/>
          <w:spacing w:val="7"/>
          <w:sz w:val="28"/>
          <w:szCs w:val="28"/>
        </w:rPr>
      </w:pPr>
      <w:r>
        <w:rPr>
          <w:rFonts w:ascii="Times New Roman" w:hAnsi="Times New Roman"/>
          <w:b/>
          <w:spacing w:val="7"/>
          <w:sz w:val="28"/>
          <w:szCs w:val="28"/>
        </w:rPr>
        <w:t>Класифікація біологічних активів:</w:t>
      </w:r>
    </w:p>
    <w:p w:rsidR="00DA4A4F" w:rsidRPr="000E0645" w:rsidRDefault="00DA4A4F" w:rsidP="00DA4A4F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ind w:right="22"/>
        <w:jc w:val="both"/>
        <w:rPr>
          <w:rFonts w:ascii="Times New Roman" w:hAnsi="Times New Roman"/>
          <w:b/>
          <w:spacing w:val="7"/>
          <w:sz w:val="28"/>
          <w:szCs w:val="28"/>
        </w:rPr>
      </w:pPr>
      <w:r w:rsidRPr="000E0645">
        <w:rPr>
          <w:rFonts w:ascii="Times New Roman" w:hAnsi="Times New Roman"/>
          <w:b/>
          <w:spacing w:val="7"/>
          <w:sz w:val="28"/>
          <w:szCs w:val="28"/>
        </w:rPr>
        <w:t>В залежності від виду діяльності:</w:t>
      </w:r>
    </w:p>
    <w:p w:rsidR="00DA4A4F" w:rsidRDefault="00DA4A4F" w:rsidP="00DA4A4F">
      <w:pPr>
        <w:pStyle w:val="a3"/>
        <w:numPr>
          <w:ilvl w:val="0"/>
          <w:numId w:val="3"/>
        </w:numPr>
        <w:shd w:val="clear" w:color="auto" w:fill="FFFFFF"/>
        <w:tabs>
          <w:tab w:val="left" w:pos="1134"/>
        </w:tabs>
        <w:spacing w:after="0" w:line="240" w:lineRule="auto"/>
        <w:ind w:left="0" w:right="22" w:firstLine="851"/>
        <w:jc w:val="both"/>
        <w:rPr>
          <w:rFonts w:ascii="Times New Roman" w:hAnsi="Times New Roman"/>
          <w:spacing w:val="7"/>
          <w:sz w:val="28"/>
          <w:szCs w:val="28"/>
        </w:rPr>
      </w:pPr>
      <w:r w:rsidRPr="000E0645">
        <w:rPr>
          <w:rFonts w:ascii="Times New Roman" w:hAnsi="Times New Roman"/>
          <w:b/>
          <w:spacing w:val="7"/>
          <w:sz w:val="28"/>
          <w:szCs w:val="28"/>
        </w:rPr>
        <w:t>сільськогосподарські біологічні активи</w:t>
      </w:r>
      <w:r>
        <w:rPr>
          <w:rFonts w:ascii="Times New Roman" w:hAnsi="Times New Roman"/>
          <w:spacing w:val="7"/>
          <w:sz w:val="28"/>
          <w:szCs w:val="28"/>
        </w:rPr>
        <w:t xml:space="preserve"> – біологічні активи здатні давати сільськогосподарську продукцію або додаткові біологічні активи, призначені для продажу або для використання в сільському господарстві;</w:t>
      </w:r>
    </w:p>
    <w:p w:rsidR="00DA4A4F" w:rsidRPr="000E0645" w:rsidRDefault="00DA4A4F" w:rsidP="00DA4A4F">
      <w:pPr>
        <w:pStyle w:val="a3"/>
        <w:numPr>
          <w:ilvl w:val="0"/>
          <w:numId w:val="3"/>
        </w:numPr>
        <w:shd w:val="clear" w:color="auto" w:fill="FFFFFF"/>
        <w:tabs>
          <w:tab w:val="left" w:pos="1134"/>
        </w:tabs>
        <w:spacing w:after="0" w:line="240" w:lineRule="auto"/>
        <w:ind w:left="0" w:right="22" w:firstLine="851"/>
        <w:jc w:val="both"/>
        <w:rPr>
          <w:rFonts w:ascii="Times New Roman" w:hAnsi="Times New Roman"/>
          <w:spacing w:val="7"/>
          <w:sz w:val="28"/>
          <w:szCs w:val="28"/>
        </w:rPr>
      </w:pPr>
      <w:r w:rsidRPr="000E0645">
        <w:rPr>
          <w:rFonts w:ascii="Times New Roman" w:hAnsi="Times New Roman"/>
          <w:b/>
          <w:spacing w:val="7"/>
          <w:sz w:val="28"/>
          <w:szCs w:val="28"/>
        </w:rPr>
        <w:t>інші біологічні активи</w:t>
      </w:r>
      <w:r>
        <w:rPr>
          <w:rFonts w:ascii="Times New Roman" w:hAnsi="Times New Roman"/>
          <w:spacing w:val="7"/>
          <w:sz w:val="28"/>
          <w:szCs w:val="28"/>
        </w:rPr>
        <w:t xml:space="preserve"> – біологічні активи, не пов’язані з сільськогосподарською діяльністю (зоопарк, декоративні насадження).</w:t>
      </w:r>
    </w:p>
    <w:p w:rsidR="00DA4A4F" w:rsidRPr="000E0645" w:rsidRDefault="00DA4A4F" w:rsidP="00DA4A4F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ind w:right="22"/>
        <w:jc w:val="both"/>
        <w:rPr>
          <w:rFonts w:ascii="Times New Roman" w:hAnsi="Times New Roman"/>
          <w:b/>
          <w:spacing w:val="7"/>
          <w:sz w:val="28"/>
          <w:szCs w:val="28"/>
        </w:rPr>
      </w:pPr>
      <w:r w:rsidRPr="000E0645">
        <w:rPr>
          <w:rFonts w:ascii="Times New Roman" w:hAnsi="Times New Roman"/>
          <w:b/>
          <w:spacing w:val="7"/>
          <w:sz w:val="28"/>
          <w:szCs w:val="28"/>
        </w:rPr>
        <w:t>В залежності від галузі:</w:t>
      </w:r>
    </w:p>
    <w:p w:rsidR="00DA4A4F" w:rsidRDefault="00DA4A4F" w:rsidP="00DA4A4F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ind w:left="1134" w:right="22" w:hanging="283"/>
        <w:jc w:val="both"/>
        <w:rPr>
          <w:rFonts w:ascii="Times New Roman" w:hAnsi="Times New Roman"/>
          <w:spacing w:val="7"/>
          <w:sz w:val="28"/>
          <w:szCs w:val="28"/>
        </w:rPr>
      </w:pPr>
      <w:r>
        <w:rPr>
          <w:rFonts w:ascii="Times New Roman" w:hAnsi="Times New Roman"/>
          <w:spacing w:val="7"/>
          <w:sz w:val="28"/>
          <w:szCs w:val="28"/>
        </w:rPr>
        <w:t>біологічні активи рослинництва;</w:t>
      </w:r>
    </w:p>
    <w:p w:rsidR="00DA4A4F" w:rsidRPr="000E0645" w:rsidRDefault="00DA4A4F" w:rsidP="00DA4A4F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ind w:left="1134" w:right="22" w:hanging="283"/>
        <w:jc w:val="both"/>
        <w:rPr>
          <w:rFonts w:ascii="Times New Roman" w:hAnsi="Times New Roman"/>
          <w:spacing w:val="7"/>
          <w:sz w:val="28"/>
          <w:szCs w:val="28"/>
        </w:rPr>
      </w:pPr>
      <w:r>
        <w:rPr>
          <w:rFonts w:ascii="Times New Roman" w:hAnsi="Times New Roman"/>
          <w:spacing w:val="7"/>
          <w:sz w:val="28"/>
          <w:szCs w:val="28"/>
        </w:rPr>
        <w:t>біологічні активи тваринництва.</w:t>
      </w:r>
    </w:p>
    <w:p w:rsidR="00DA4A4F" w:rsidRPr="00E96BCD" w:rsidRDefault="00DA4A4F" w:rsidP="00DA4A4F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ind w:right="22"/>
        <w:jc w:val="both"/>
        <w:rPr>
          <w:rFonts w:ascii="Times New Roman" w:hAnsi="Times New Roman"/>
          <w:b/>
          <w:spacing w:val="7"/>
          <w:sz w:val="28"/>
          <w:szCs w:val="28"/>
        </w:rPr>
      </w:pPr>
      <w:r w:rsidRPr="00E96BCD">
        <w:rPr>
          <w:rFonts w:ascii="Times New Roman" w:hAnsi="Times New Roman"/>
          <w:b/>
          <w:spacing w:val="7"/>
          <w:sz w:val="28"/>
          <w:szCs w:val="28"/>
        </w:rPr>
        <w:t>В залежності від періоду участі в обороті підприємства:</w:t>
      </w:r>
    </w:p>
    <w:p w:rsidR="00DA4A4F" w:rsidRDefault="00DA4A4F" w:rsidP="00DA4A4F">
      <w:pPr>
        <w:pStyle w:val="a3"/>
        <w:numPr>
          <w:ilvl w:val="0"/>
          <w:numId w:val="5"/>
        </w:numPr>
        <w:shd w:val="clear" w:color="auto" w:fill="FFFFFF"/>
        <w:tabs>
          <w:tab w:val="left" w:pos="993"/>
          <w:tab w:val="left" w:pos="1134"/>
        </w:tabs>
        <w:spacing w:after="0" w:line="240" w:lineRule="auto"/>
        <w:ind w:left="0" w:right="22" w:firstLine="851"/>
        <w:jc w:val="both"/>
        <w:rPr>
          <w:rFonts w:ascii="Times New Roman" w:hAnsi="Times New Roman"/>
          <w:spacing w:val="7"/>
          <w:sz w:val="28"/>
          <w:szCs w:val="28"/>
        </w:rPr>
      </w:pPr>
      <w:r w:rsidRPr="00E96BCD">
        <w:rPr>
          <w:rFonts w:ascii="Times New Roman" w:hAnsi="Times New Roman"/>
          <w:b/>
          <w:spacing w:val="7"/>
          <w:sz w:val="28"/>
          <w:szCs w:val="28"/>
        </w:rPr>
        <w:t xml:space="preserve"> поточні біологічні активи</w:t>
      </w:r>
      <w:r>
        <w:rPr>
          <w:rFonts w:ascii="Times New Roman" w:hAnsi="Times New Roman"/>
          <w:spacing w:val="7"/>
          <w:sz w:val="28"/>
          <w:szCs w:val="28"/>
        </w:rPr>
        <w:t xml:space="preserve"> – активи, здатні давати сільськогосподарську продукцію або приносити інші економічні вигоди протягом періоду, що не перевищує 12 місяців;</w:t>
      </w:r>
    </w:p>
    <w:p w:rsidR="00DA4A4F" w:rsidRDefault="00DA4A4F" w:rsidP="00DA4A4F">
      <w:pPr>
        <w:pStyle w:val="a3"/>
        <w:numPr>
          <w:ilvl w:val="0"/>
          <w:numId w:val="5"/>
        </w:numPr>
        <w:shd w:val="clear" w:color="auto" w:fill="FFFFFF"/>
        <w:tabs>
          <w:tab w:val="left" w:pos="993"/>
          <w:tab w:val="left" w:pos="1134"/>
        </w:tabs>
        <w:spacing w:after="0" w:line="240" w:lineRule="auto"/>
        <w:ind w:left="0" w:right="22" w:firstLine="851"/>
        <w:jc w:val="both"/>
        <w:rPr>
          <w:rFonts w:ascii="Times New Roman" w:hAnsi="Times New Roman"/>
          <w:spacing w:val="7"/>
          <w:sz w:val="28"/>
          <w:szCs w:val="28"/>
        </w:rPr>
      </w:pPr>
      <w:r>
        <w:rPr>
          <w:rFonts w:ascii="Times New Roman" w:hAnsi="Times New Roman"/>
          <w:b/>
          <w:spacing w:val="7"/>
          <w:sz w:val="28"/>
          <w:szCs w:val="28"/>
        </w:rPr>
        <w:t>довгострокові</w:t>
      </w:r>
      <w:r w:rsidRPr="00E96BCD">
        <w:rPr>
          <w:rFonts w:ascii="Times New Roman" w:hAnsi="Times New Roman"/>
          <w:b/>
          <w:spacing w:val="7"/>
          <w:sz w:val="28"/>
          <w:szCs w:val="28"/>
        </w:rPr>
        <w:t xml:space="preserve"> біологічні активи</w:t>
      </w:r>
      <w:r>
        <w:rPr>
          <w:rFonts w:ascii="Times New Roman" w:hAnsi="Times New Roman"/>
          <w:spacing w:val="7"/>
          <w:sz w:val="28"/>
          <w:szCs w:val="28"/>
        </w:rPr>
        <w:t xml:space="preserve"> – активи, здатні давати сільськогосподарську продукцію або приносити інші економічні вигоди протягом періоду, що перевищує 12 місяців;</w:t>
      </w:r>
    </w:p>
    <w:p w:rsidR="00DA4A4F" w:rsidRDefault="00DA4A4F" w:rsidP="00DA4A4F">
      <w:pPr>
        <w:pStyle w:val="a3"/>
        <w:numPr>
          <w:ilvl w:val="0"/>
          <w:numId w:val="5"/>
        </w:numPr>
        <w:shd w:val="clear" w:color="auto" w:fill="FFFFFF"/>
        <w:tabs>
          <w:tab w:val="left" w:pos="993"/>
          <w:tab w:val="left" w:pos="1134"/>
        </w:tabs>
        <w:spacing w:after="0" w:line="240" w:lineRule="auto"/>
        <w:ind w:left="0" w:right="22" w:firstLine="851"/>
        <w:jc w:val="both"/>
        <w:rPr>
          <w:rFonts w:ascii="Times New Roman" w:hAnsi="Times New Roman"/>
          <w:spacing w:val="7"/>
          <w:sz w:val="28"/>
          <w:szCs w:val="28"/>
        </w:rPr>
      </w:pPr>
      <w:r>
        <w:rPr>
          <w:rFonts w:ascii="Times New Roman" w:hAnsi="Times New Roman"/>
          <w:b/>
          <w:spacing w:val="7"/>
          <w:sz w:val="28"/>
          <w:szCs w:val="28"/>
        </w:rPr>
        <w:t xml:space="preserve">незрілі біологічні активи </w:t>
      </w:r>
      <w:r w:rsidRPr="00E96BCD">
        <w:rPr>
          <w:rFonts w:ascii="Times New Roman" w:hAnsi="Times New Roman"/>
          <w:spacing w:val="7"/>
          <w:sz w:val="28"/>
          <w:szCs w:val="28"/>
        </w:rPr>
        <w:t>(молодий сад).</w:t>
      </w:r>
    </w:p>
    <w:p w:rsidR="00DA4A4F" w:rsidRPr="00E96BCD" w:rsidRDefault="00DA4A4F" w:rsidP="00DA4A4F">
      <w:pPr>
        <w:pStyle w:val="a3"/>
        <w:numPr>
          <w:ilvl w:val="0"/>
          <w:numId w:val="2"/>
        </w:numPr>
        <w:shd w:val="clear" w:color="auto" w:fill="FFFFFF"/>
        <w:tabs>
          <w:tab w:val="left" w:pos="993"/>
          <w:tab w:val="left" w:pos="1134"/>
        </w:tabs>
        <w:spacing w:after="0" w:line="240" w:lineRule="auto"/>
        <w:ind w:right="22"/>
        <w:jc w:val="both"/>
        <w:rPr>
          <w:rFonts w:ascii="Times New Roman" w:hAnsi="Times New Roman"/>
          <w:spacing w:val="7"/>
          <w:sz w:val="28"/>
          <w:szCs w:val="28"/>
        </w:rPr>
      </w:pPr>
      <w:r>
        <w:rPr>
          <w:rFonts w:ascii="Times New Roman" w:hAnsi="Times New Roman"/>
          <w:b/>
          <w:spacing w:val="7"/>
          <w:sz w:val="28"/>
          <w:szCs w:val="28"/>
        </w:rPr>
        <w:lastRenderedPageBreak/>
        <w:t>В залежності від методики оцінки:</w:t>
      </w:r>
    </w:p>
    <w:p w:rsidR="00DA4A4F" w:rsidRPr="00E96BCD" w:rsidRDefault="00DA4A4F" w:rsidP="00DA4A4F">
      <w:pPr>
        <w:pStyle w:val="a3"/>
        <w:numPr>
          <w:ilvl w:val="0"/>
          <w:numId w:val="6"/>
        </w:numPr>
        <w:shd w:val="clear" w:color="auto" w:fill="FFFFFF"/>
        <w:tabs>
          <w:tab w:val="left" w:pos="851"/>
          <w:tab w:val="left" w:pos="1134"/>
        </w:tabs>
        <w:spacing w:after="0" w:line="240" w:lineRule="auto"/>
        <w:ind w:left="0" w:right="22" w:firstLine="851"/>
        <w:jc w:val="both"/>
        <w:rPr>
          <w:rFonts w:ascii="Times New Roman" w:hAnsi="Times New Roman"/>
          <w:spacing w:val="7"/>
          <w:sz w:val="28"/>
          <w:szCs w:val="28"/>
        </w:rPr>
      </w:pPr>
      <w:r w:rsidRPr="00E96BCD">
        <w:rPr>
          <w:rFonts w:ascii="Times New Roman" w:hAnsi="Times New Roman"/>
          <w:spacing w:val="7"/>
          <w:sz w:val="28"/>
          <w:szCs w:val="28"/>
        </w:rPr>
        <w:t>біологічні активи оцінені за справедливою вартістю, зменшеною на очікувані витрати на місці продажу;</w:t>
      </w:r>
    </w:p>
    <w:p w:rsidR="00DA4A4F" w:rsidRPr="00E96BCD" w:rsidRDefault="00DA4A4F" w:rsidP="00DA4A4F">
      <w:pPr>
        <w:pStyle w:val="a3"/>
        <w:numPr>
          <w:ilvl w:val="0"/>
          <w:numId w:val="6"/>
        </w:numPr>
        <w:shd w:val="clear" w:color="auto" w:fill="FFFFFF"/>
        <w:tabs>
          <w:tab w:val="left" w:pos="851"/>
        </w:tabs>
        <w:spacing w:after="0" w:line="240" w:lineRule="auto"/>
        <w:ind w:left="1134" w:right="22" w:hanging="283"/>
        <w:jc w:val="both"/>
        <w:rPr>
          <w:rFonts w:ascii="Times New Roman" w:hAnsi="Times New Roman"/>
          <w:spacing w:val="7"/>
          <w:sz w:val="28"/>
          <w:szCs w:val="28"/>
        </w:rPr>
      </w:pPr>
      <w:r w:rsidRPr="00E96BCD">
        <w:rPr>
          <w:rFonts w:ascii="Times New Roman" w:hAnsi="Times New Roman"/>
          <w:spacing w:val="7"/>
          <w:sz w:val="28"/>
          <w:szCs w:val="28"/>
        </w:rPr>
        <w:t>біологічні активи оцінені за первісною вартістю.</w:t>
      </w:r>
    </w:p>
    <w:p w:rsidR="00DA4A4F" w:rsidRDefault="00DA4A4F" w:rsidP="00DA4A4F">
      <w:pPr>
        <w:shd w:val="clear" w:color="auto" w:fill="FFFFFF"/>
        <w:spacing w:after="0" w:line="240" w:lineRule="auto"/>
        <w:ind w:left="567" w:right="22"/>
        <w:jc w:val="both"/>
        <w:rPr>
          <w:rFonts w:ascii="Times New Roman" w:hAnsi="Times New Roman"/>
          <w:spacing w:val="7"/>
          <w:sz w:val="28"/>
          <w:szCs w:val="28"/>
        </w:rPr>
      </w:pPr>
    </w:p>
    <w:p w:rsidR="00DA4A4F" w:rsidRPr="00E96BCD" w:rsidRDefault="00DA4A4F" w:rsidP="00DA4A4F">
      <w:pPr>
        <w:shd w:val="clear" w:color="auto" w:fill="FFFFFF"/>
        <w:spacing w:after="0" w:line="240" w:lineRule="auto"/>
        <w:ind w:left="567" w:right="22"/>
        <w:jc w:val="center"/>
        <w:rPr>
          <w:rFonts w:ascii="Times New Roman" w:hAnsi="Times New Roman"/>
          <w:spacing w:val="7"/>
          <w:sz w:val="28"/>
          <w:szCs w:val="28"/>
        </w:rPr>
      </w:pPr>
      <w:r w:rsidRPr="00E96BCD">
        <w:rPr>
          <w:rFonts w:ascii="Times New Roman" w:hAnsi="Times New Roman"/>
          <w:b/>
          <w:spacing w:val="7"/>
          <w:sz w:val="28"/>
          <w:szCs w:val="28"/>
        </w:rPr>
        <w:t>7.</w:t>
      </w:r>
      <w:r>
        <w:rPr>
          <w:rFonts w:ascii="Times New Roman" w:hAnsi="Times New Roman"/>
          <w:b/>
          <w:spacing w:val="7"/>
          <w:sz w:val="28"/>
          <w:szCs w:val="28"/>
        </w:rPr>
        <w:t xml:space="preserve"> </w:t>
      </w:r>
      <w:r w:rsidRPr="00E96BCD">
        <w:rPr>
          <w:rFonts w:ascii="Times New Roman" w:hAnsi="Times New Roman"/>
          <w:b/>
          <w:spacing w:val="7"/>
          <w:sz w:val="28"/>
          <w:szCs w:val="28"/>
        </w:rPr>
        <w:t xml:space="preserve">Оцінка біологічних активів при первісному визнанні, інших </w:t>
      </w:r>
      <w:r>
        <w:rPr>
          <w:rFonts w:ascii="Times New Roman" w:hAnsi="Times New Roman"/>
          <w:b/>
          <w:spacing w:val="7"/>
          <w:sz w:val="28"/>
          <w:szCs w:val="28"/>
        </w:rPr>
        <w:t>надходженнях та на дату балансу</w:t>
      </w:r>
    </w:p>
    <w:p w:rsidR="00DA4A4F" w:rsidRDefault="00DA4A4F" w:rsidP="00DA4A4F">
      <w:pPr>
        <w:shd w:val="clear" w:color="auto" w:fill="FFFFFF"/>
        <w:spacing w:after="0" w:line="240" w:lineRule="auto"/>
        <w:ind w:right="22" w:firstLine="851"/>
        <w:jc w:val="both"/>
        <w:rPr>
          <w:rFonts w:ascii="Times New Roman" w:hAnsi="Times New Roman"/>
          <w:spacing w:val="7"/>
          <w:sz w:val="28"/>
          <w:szCs w:val="28"/>
        </w:rPr>
      </w:pPr>
      <w:r>
        <w:rPr>
          <w:rFonts w:ascii="Times New Roman" w:hAnsi="Times New Roman"/>
          <w:spacing w:val="7"/>
          <w:sz w:val="28"/>
          <w:szCs w:val="28"/>
        </w:rPr>
        <w:t>Оцінка біологічних активів при надходженні (за первісною вартістю) не відрізняється від оцінки необоротних активів і запасів:</w:t>
      </w:r>
    </w:p>
    <w:p w:rsidR="00DA4A4F" w:rsidRDefault="00DA4A4F" w:rsidP="00DA4A4F">
      <w:pPr>
        <w:pStyle w:val="a3"/>
        <w:numPr>
          <w:ilvl w:val="0"/>
          <w:numId w:val="7"/>
        </w:numPr>
        <w:shd w:val="clear" w:color="auto" w:fill="FFFFFF"/>
        <w:tabs>
          <w:tab w:val="left" w:pos="1134"/>
        </w:tabs>
        <w:spacing w:after="0" w:line="240" w:lineRule="auto"/>
        <w:ind w:left="0" w:right="22" w:firstLine="851"/>
        <w:jc w:val="both"/>
        <w:rPr>
          <w:rFonts w:ascii="Times New Roman" w:hAnsi="Times New Roman"/>
          <w:spacing w:val="7"/>
          <w:sz w:val="28"/>
          <w:szCs w:val="28"/>
        </w:rPr>
      </w:pPr>
      <w:r>
        <w:rPr>
          <w:rFonts w:ascii="Times New Roman" w:hAnsi="Times New Roman"/>
          <w:spacing w:val="7"/>
          <w:sz w:val="28"/>
          <w:szCs w:val="28"/>
        </w:rPr>
        <w:t>Придбані – по фактичній вартості придбання (ціна постачальника + витрати на доставку (ТЗВ);</w:t>
      </w:r>
    </w:p>
    <w:p w:rsidR="00DA4A4F" w:rsidRDefault="00DA4A4F" w:rsidP="00DA4A4F">
      <w:pPr>
        <w:pStyle w:val="a3"/>
        <w:numPr>
          <w:ilvl w:val="0"/>
          <w:numId w:val="7"/>
        </w:numPr>
        <w:shd w:val="clear" w:color="auto" w:fill="FFFFFF"/>
        <w:tabs>
          <w:tab w:val="left" w:pos="1134"/>
        </w:tabs>
        <w:spacing w:after="0" w:line="240" w:lineRule="auto"/>
        <w:ind w:left="0" w:right="22" w:firstLine="851"/>
        <w:jc w:val="both"/>
        <w:rPr>
          <w:rFonts w:ascii="Times New Roman" w:hAnsi="Times New Roman"/>
          <w:spacing w:val="7"/>
          <w:sz w:val="28"/>
          <w:szCs w:val="28"/>
        </w:rPr>
      </w:pPr>
      <w:r>
        <w:rPr>
          <w:rFonts w:ascii="Times New Roman" w:hAnsi="Times New Roman"/>
          <w:spacing w:val="7"/>
          <w:sz w:val="28"/>
          <w:szCs w:val="28"/>
        </w:rPr>
        <w:t>Одержані безкоштовно – за справедливою вартістю;</w:t>
      </w:r>
    </w:p>
    <w:p w:rsidR="00DA4A4F" w:rsidRDefault="00DA4A4F" w:rsidP="00DA4A4F">
      <w:pPr>
        <w:pStyle w:val="a3"/>
        <w:numPr>
          <w:ilvl w:val="0"/>
          <w:numId w:val="7"/>
        </w:numPr>
        <w:shd w:val="clear" w:color="auto" w:fill="FFFFFF"/>
        <w:tabs>
          <w:tab w:val="left" w:pos="1134"/>
        </w:tabs>
        <w:spacing w:after="0" w:line="240" w:lineRule="auto"/>
        <w:ind w:left="0" w:right="22" w:firstLine="851"/>
        <w:jc w:val="both"/>
        <w:rPr>
          <w:rFonts w:ascii="Times New Roman" w:hAnsi="Times New Roman"/>
          <w:spacing w:val="7"/>
          <w:sz w:val="28"/>
          <w:szCs w:val="28"/>
        </w:rPr>
      </w:pPr>
      <w:r>
        <w:rPr>
          <w:rFonts w:ascii="Times New Roman" w:hAnsi="Times New Roman"/>
          <w:spacing w:val="7"/>
          <w:sz w:val="28"/>
          <w:szCs w:val="28"/>
        </w:rPr>
        <w:t>Одержані як внески до статутного капіталу – за справедливою вартістю, узгодженою з засновниками, учасниками;</w:t>
      </w:r>
    </w:p>
    <w:p w:rsidR="00DA4A4F" w:rsidRDefault="00DA4A4F" w:rsidP="00DA4A4F">
      <w:pPr>
        <w:pStyle w:val="a3"/>
        <w:numPr>
          <w:ilvl w:val="0"/>
          <w:numId w:val="7"/>
        </w:numPr>
        <w:shd w:val="clear" w:color="auto" w:fill="FFFFFF"/>
        <w:tabs>
          <w:tab w:val="left" w:pos="1134"/>
        </w:tabs>
        <w:spacing w:after="0" w:line="240" w:lineRule="auto"/>
        <w:ind w:left="0" w:right="22" w:firstLine="851"/>
        <w:jc w:val="both"/>
        <w:rPr>
          <w:rFonts w:ascii="Times New Roman" w:hAnsi="Times New Roman"/>
          <w:spacing w:val="7"/>
          <w:sz w:val="28"/>
          <w:szCs w:val="28"/>
        </w:rPr>
      </w:pPr>
      <w:r>
        <w:rPr>
          <w:rFonts w:ascii="Times New Roman" w:hAnsi="Times New Roman"/>
          <w:spacing w:val="7"/>
          <w:sz w:val="28"/>
          <w:szCs w:val="28"/>
        </w:rPr>
        <w:t>Одержані в обмін на подібні активи – за справедливою вартістю переданого активу;</w:t>
      </w:r>
    </w:p>
    <w:p w:rsidR="00DA4A4F" w:rsidRDefault="00DA4A4F" w:rsidP="00DA4A4F">
      <w:pPr>
        <w:pStyle w:val="a3"/>
        <w:numPr>
          <w:ilvl w:val="0"/>
          <w:numId w:val="7"/>
        </w:numPr>
        <w:shd w:val="clear" w:color="auto" w:fill="FFFFFF"/>
        <w:tabs>
          <w:tab w:val="left" w:pos="1134"/>
        </w:tabs>
        <w:spacing w:after="0" w:line="240" w:lineRule="auto"/>
        <w:ind w:left="0" w:right="22" w:firstLine="851"/>
        <w:jc w:val="both"/>
        <w:rPr>
          <w:rFonts w:ascii="Times New Roman" w:hAnsi="Times New Roman"/>
          <w:spacing w:val="7"/>
          <w:sz w:val="28"/>
          <w:szCs w:val="28"/>
        </w:rPr>
      </w:pPr>
      <w:r>
        <w:rPr>
          <w:rFonts w:ascii="Times New Roman" w:hAnsi="Times New Roman"/>
          <w:spacing w:val="7"/>
          <w:sz w:val="28"/>
          <w:szCs w:val="28"/>
        </w:rPr>
        <w:t>Обміняні на неподібні – за справедливою вартістю переданого об’єкта, зменшеної або збільшеної до вартості об’єкта, що одержується в обмін.</w:t>
      </w:r>
    </w:p>
    <w:p w:rsidR="00DA4A4F" w:rsidRDefault="00DA4A4F" w:rsidP="00DA4A4F">
      <w:pPr>
        <w:shd w:val="clear" w:color="auto" w:fill="FFFFFF"/>
        <w:spacing w:after="0" w:line="240" w:lineRule="auto"/>
        <w:ind w:right="22" w:firstLine="851"/>
        <w:jc w:val="both"/>
        <w:rPr>
          <w:rFonts w:ascii="Times New Roman" w:hAnsi="Times New Roman"/>
          <w:spacing w:val="7"/>
          <w:sz w:val="28"/>
          <w:szCs w:val="28"/>
        </w:rPr>
      </w:pPr>
      <w:r>
        <w:rPr>
          <w:rFonts w:ascii="Times New Roman" w:hAnsi="Times New Roman"/>
          <w:spacing w:val="7"/>
          <w:sz w:val="28"/>
          <w:szCs w:val="28"/>
        </w:rPr>
        <w:t>Оцінка біологічних активів на дату балансу визначається за справедливою вартістю, зменшеною на витрати на місці продажу (комісійні посередникам і торговим агентам, біржові та ринкові збори, непрямі податки, що стягуються при продажі).</w:t>
      </w:r>
    </w:p>
    <w:p w:rsidR="00DA4A4F" w:rsidRDefault="00DA4A4F" w:rsidP="00DA4A4F">
      <w:pPr>
        <w:shd w:val="clear" w:color="auto" w:fill="FFFFFF"/>
        <w:spacing w:after="0" w:line="240" w:lineRule="auto"/>
        <w:ind w:right="22" w:firstLine="851"/>
        <w:jc w:val="both"/>
        <w:rPr>
          <w:rFonts w:ascii="Times New Roman" w:hAnsi="Times New Roman"/>
          <w:spacing w:val="7"/>
          <w:sz w:val="28"/>
          <w:szCs w:val="28"/>
        </w:rPr>
      </w:pPr>
      <w:r>
        <w:rPr>
          <w:rFonts w:ascii="Times New Roman" w:hAnsi="Times New Roman"/>
          <w:spacing w:val="7"/>
          <w:sz w:val="28"/>
          <w:szCs w:val="28"/>
        </w:rPr>
        <w:t>Справедливу вартість можуть визначати за ринковою ціною.</w:t>
      </w:r>
    </w:p>
    <w:p w:rsidR="00DA4A4F" w:rsidRDefault="00DA4A4F" w:rsidP="00DA4A4F">
      <w:pPr>
        <w:shd w:val="clear" w:color="auto" w:fill="FFFFFF"/>
        <w:spacing w:after="0" w:line="240" w:lineRule="auto"/>
        <w:ind w:right="22" w:firstLine="851"/>
        <w:jc w:val="center"/>
        <w:rPr>
          <w:rFonts w:ascii="Times New Roman" w:hAnsi="Times New Roman"/>
          <w:b/>
          <w:spacing w:val="7"/>
          <w:sz w:val="28"/>
          <w:szCs w:val="28"/>
        </w:rPr>
      </w:pPr>
      <w:r>
        <w:rPr>
          <w:rFonts w:ascii="Times New Roman" w:hAnsi="Times New Roman"/>
          <w:b/>
          <w:spacing w:val="7"/>
          <w:sz w:val="28"/>
          <w:szCs w:val="28"/>
        </w:rPr>
        <w:t>Джерела даних про справедливу вартість:</w:t>
      </w:r>
    </w:p>
    <w:p w:rsidR="00DA4A4F" w:rsidRDefault="00DA4A4F" w:rsidP="00DA4A4F">
      <w:pPr>
        <w:pStyle w:val="a3"/>
        <w:numPr>
          <w:ilvl w:val="0"/>
          <w:numId w:val="8"/>
        </w:numPr>
        <w:shd w:val="clear" w:color="auto" w:fill="FFFFFF"/>
        <w:tabs>
          <w:tab w:val="left" w:pos="993"/>
          <w:tab w:val="left" w:pos="1134"/>
        </w:tabs>
        <w:spacing w:after="0" w:line="240" w:lineRule="auto"/>
        <w:ind w:left="0" w:right="22" w:firstLine="851"/>
        <w:jc w:val="both"/>
        <w:rPr>
          <w:rFonts w:ascii="Times New Roman" w:hAnsi="Times New Roman"/>
          <w:spacing w:val="7"/>
          <w:sz w:val="28"/>
          <w:szCs w:val="28"/>
        </w:rPr>
      </w:pPr>
      <w:r>
        <w:rPr>
          <w:rFonts w:ascii="Times New Roman" w:hAnsi="Times New Roman"/>
          <w:spacing w:val="7"/>
          <w:sz w:val="28"/>
          <w:szCs w:val="28"/>
        </w:rPr>
        <w:t>Дані про ціни інформаційно-аналітичних агентств, що здійснюють маркетингові дослідження і моніторинг цін, отримані в письмовій формі.</w:t>
      </w:r>
    </w:p>
    <w:p w:rsidR="00DA4A4F" w:rsidRDefault="00DA4A4F" w:rsidP="00DA4A4F">
      <w:pPr>
        <w:pStyle w:val="a3"/>
        <w:numPr>
          <w:ilvl w:val="0"/>
          <w:numId w:val="8"/>
        </w:numPr>
        <w:shd w:val="clear" w:color="auto" w:fill="FFFFFF"/>
        <w:tabs>
          <w:tab w:val="left" w:pos="993"/>
          <w:tab w:val="left" w:pos="1134"/>
        </w:tabs>
        <w:spacing w:after="0" w:line="240" w:lineRule="auto"/>
        <w:ind w:left="0" w:right="22" w:firstLine="851"/>
        <w:jc w:val="both"/>
        <w:rPr>
          <w:rFonts w:ascii="Times New Roman" w:hAnsi="Times New Roman"/>
          <w:spacing w:val="7"/>
          <w:sz w:val="28"/>
          <w:szCs w:val="28"/>
        </w:rPr>
      </w:pPr>
      <w:r>
        <w:rPr>
          <w:rFonts w:ascii="Times New Roman" w:hAnsi="Times New Roman"/>
          <w:spacing w:val="7"/>
          <w:sz w:val="28"/>
          <w:szCs w:val="28"/>
        </w:rPr>
        <w:t>Дані засобів масової інформації та спеціальної літератури.</w:t>
      </w:r>
    </w:p>
    <w:p w:rsidR="00DA4A4F" w:rsidRDefault="00DA4A4F" w:rsidP="00DA4A4F">
      <w:pPr>
        <w:pStyle w:val="a3"/>
        <w:numPr>
          <w:ilvl w:val="0"/>
          <w:numId w:val="8"/>
        </w:numPr>
        <w:shd w:val="clear" w:color="auto" w:fill="FFFFFF"/>
        <w:tabs>
          <w:tab w:val="left" w:pos="993"/>
          <w:tab w:val="left" w:pos="1134"/>
        </w:tabs>
        <w:spacing w:after="0" w:line="240" w:lineRule="auto"/>
        <w:ind w:left="0" w:right="22" w:firstLine="851"/>
        <w:jc w:val="both"/>
        <w:rPr>
          <w:rFonts w:ascii="Times New Roman" w:hAnsi="Times New Roman"/>
          <w:spacing w:val="7"/>
          <w:sz w:val="28"/>
          <w:szCs w:val="28"/>
        </w:rPr>
      </w:pPr>
      <w:r>
        <w:rPr>
          <w:rFonts w:ascii="Times New Roman" w:hAnsi="Times New Roman"/>
          <w:spacing w:val="7"/>
          <w:sz w:val="28"/>
          <w:szCs w:val="28"/>
        </w:rPr>
        <w:t>Дані про рівні цін в органах державної статистики, міністерства аграрної політики, обласних управлінь сільського господарства.</w:t>
      </w:r>
    </w:p>
    <w:p w:rsidR="00DA4A4F" w:rsidRDefault="00DA4A4F" w:rsidP="00DA4A4F">
      <w:pPr>
        <w:pStyle w:val="a3"/>
        <w:numPr>
          <w:ilvl w:val="0"/>
          <w:numId w:val="8"/>
        </w:numPr>
        <w:shd w:val="clear" w:color="auto" w:fill="FFFFFF"/>
        <w:tabs>
          <w:tab w:val="left" w:pos="993"/>
          <w:tab w:val="left" w:pos="1134"/>
        </w:tabs>
        <w:spacing w:after="0" w:line="240" w:lineRule="auto"/>
        <w:ind w:left="0" w:right="22" w:firstLine="851"/>
        <w:jc w:val="both"/>
        <w:rPr>
          <w:rFonts w:ascii="Times New Roman" w:hAnsi="Times New Roman"/>
          <w:spacing w:val="7"/>
          <w:sz w:val="28"/>
          <w:szCs w:val="28"/>
        </w:rPr>
      </w:pPr>
      <w:r>
        <w:rPr>
          <w:rFonts w:ascii="Times New Roman" w:hAnsi="Times New Roman"/>
          <w:spacing w:val="7"/>
          <w:sz w:val="28"/>
          <w:szCs w:val="28"/>
        </w:rPr>
        <w:t>Експертні заключення про вартість окремих біологічних активів.</w:t>
      </w:r>
    </w:p>
    <w:p w:rsidR="00DA4A4F" w:rsidRDefault="00DA4A4F" w:rsidP="00DA4A4F">
      <w:pPr>
        <w:shd w:val="clear" w:color="auto" w:fill="FFFFFF"/>
        <w:spacing w:after="0" w:line="240" w:lineRule="auto"/>
        <w:ind w:left="567" w:right="22" w:firstLine="284"/>
        <w:jc w:val="both"/>
        <w:rPr>
          <w:rFonts w:ascii="Times New Roman" w:hAnsi="Times New Roman"/>
          <w:spacing w:val="7"/>
          <w:sz w:val="28"/>
          <w:szCs w:val="28"/>
        </w:rPr>
      </w:pPr>
      <w:r>
        <w:rPr>
          <w:rFonts w:ascii="Times New Roman" w:hAnsi="Times New Roman"/>
          <w:spacing w:val="7"/>
          <w:sz w:val="28"/>
          <w:szCs w:val="28"/>
        </w:rPr>
        <w:t>Біологічні активи, справедливу вартість яких неможливо</w:t>
      </w:r>
    </w:p>
    <w:p w:rsidR="00DA4A4F" w:rsidRPr="00C94BFD" w:rsidRDefault="00DA4A4F" w:rsidP="00DA4A4F">
      <w:pPr>
        <w:pStyle w:val="a3"/>
        <w:shd w:val="clear" w:color="auto" w:fill="FFFFFF"/>
        <w:tabs>
          <w:tab w:val="left" w:pos="993"/>
          <w:tab w:val="left" w:pos="1134"/>
        </w:tabs>
        <w:spacing w:after="0" w:line="240" w:lineRule="auto"/>
        <w:ind w:left="0" w:right="22"/>
        <w:jc w:val="both"/>
        <w:rPr>
          <w:rFonts w:ascii="Times New Roman" w:hAnsi="Times New Roman"/>
          <w:spacing w:val="7"/>
          <w:sz w:val="28"/>
          <w:szCs w:val="28"/>
        </w:rPr>
      </w:pPr>
      <w:r>
        <w:rPr>
          <w:rFonts w:ascii="Times New Roman" w:hAnsi="Times New Roman"/>
          <w:spacing w:val="7"/>
          <w:sz w:val="28"/>
          <w:szCs w:val="28"/>
        </w:rPr>
        <w:t>визначити, оцінюють за первісною вартістю в</w:t>
      </w:r>
      <w:r w:rsidRPr="00C94BFD">
        <w:rPr>
          <w:rFonts w:ascii="Times New Roman" w:hAnsi="Times New Roman"/>
          <w:sz w:val="28"/>
          <w:szCs w:val="28"/>
        </w:rPr>
        <w:t xml:space="preserve">ідповідно до П(С)БО 9 </w:t>
      </w:r>
      <w:r>
        <w:rPr>
          <w:rFonts w:ascii="Times New Roman" w:hAnsi="Times New Roman"/>
          <w:sz w:val="28"/>
          <w:szCs w:val="28"/>
        </w:rPr>
        <w:t>«</w:t>
      </w:r>
      <w:r w:rsidRPr="00C94BFD">
        <w:rPr>
          <w:rFonts w:ascii="Times New Roman" w:hAnsi="Times New Roman"/>
          <w:sz w:val="28"/>
          <w:szCs w:val="28"/>
        </w:rPr>
        <w:t>Запаси</w:t>
      </w:r>
      <w:r>
        <w:rPr>
          <w:rFonts w:ascii="Times New Roman" w:hAnsi="Times New Roman"/>
          <w:sz w:val="28"/>
          <w:szCs w:val="28"/>
        </w:rPr>
        <w:t>».</w:t>
      </w:r>
    </w:p>
    <w:p w:rsidR="00DA4A4F" w:rsidRDefault="00DA4A4F" w:rsidP="00DA4A4F">
      <w:pPr>
        <w:shd w:val="clear" w:color="auto" w:fill="FFFFFF"/>
        <w:spacing w:after="0" w:line="240" w:lineRule="auto"/>
        <w:ind w:left="567" w:right="22"/>
        <w:jc w:val="both"/>
        <w:rPr>
          <w:rFonts w:ascii="Times New Roman" w:hAnsi="Times New Roman"/>
          <w:spacing w:val="7"/>
          <w:sz w:val="28"/>
          <w:szCs w:val="28"/>
        </w:rPr>
      </w:pPr>
      <w:r>
        <w:rPr>
          <w:rFonts w:ascii="Times New Roman" w:hAnsi="Times New Roman"/>
          <w:spacing w:val="7"/>
          <w:sz w:val="28"/>
          <w:szCs w:val="28"/>
        </w:rPr>
        <w:t>Для відображення інформації про біологічні активи призначено</w:t>
      </w:r>
    </w:p>
    <w:p w:rsidR="00DA4A4F" w:rsidRDefault="00DA4A4F" w:rsidP="00DA4A4F">
      <w:pPr>
        <w:shd w:val="clear" w:color="auto" w:fill="FFFFFF"/>
        <w:spacing w:after="0" w:line="240" w:lineRule="auto"/>
        <w:ind w:right="22"/>
        <w:jc w:val="both"/>
        <w:rPr>
          <w:rFonts w:ascii="Times New Roman" w:hAnsi="Times New Roman"/>
          <w:spacing w:val="7"/>
          <w:sz w:val="28"/>
          <w:szCs w:val="28"/>
        </w:rPr>
      </w:pPr>
      <w:r>
        <w:rPr>
          <w:rFonts w:ascii="Times New Roman" w:hAnsi="Times New Roman"/>
          <w:spacing w:val="7"/>
          <w:sz w:val="28"/>
          <w:szCs w:val="28"/>
        </w:rPr>
        <w:t>рахунки:</w:t>
      </w:r>
    </w:p>
    <w:p w:rsidR="00DA4A4F" w:rsidRPr="009F5420" w:rsidRDefault="00DA4A4F" w:rsidP="00DA4A4F">
      <w:pPr>
        <w:shd w:val="clear" w:color="auto" w:fill="FFFFFF"/>
        <w:spacing w:after="0" w:line="240" w:lineRule="auto"/>
        <w:ind w:left="567" w:right="22" w:firstLine="1276"/>
        <w:jc w:val="both"/>
        <w:rPr>
          <w:rFonts w:ascii="Times New Roman" w:hAnsi="Times New Roman"/>
          <w:b/>
          <w:spacing w:val="7"/>
          <w:sz w:val="28"/>
          <w:szCs w:val="28"/>
        </w:rPr>
      </w:pPr>
      <w:r w:rsidRPr="009F5420">
        <w:rPr>
          <w:rFonts w:ascii="Times New Roman" w:hAnsi="Times New Roman"/>
          <w:b/>
          <w:spacing w:val="7"/>
          <w:sz w:val="28"/>
          <w:szCs w:val="28"/>
        </w:rPr>
        <w:t>16 – Довгострокові біологічні активи</w:t>
      </w:r>
    </w:p>
    <w:p w:rsidR="00DA4A4F" w:rsidRPr="009F5420" w:rsidRDefault="00DA4A4F" w:rsidP="00DA4A4F">
      <w:pPr>
        <w:shd w:val="clear" w:color="auto" w:fill="FFFFFF"/>
        <w:spacing w:after="0" w:line="240" w:lineRule="auto"/>
        <w:ind w:left="567" w:right="22" w:firstLine="1276"/>
        <w:jc w:val="both"/>
        <w:rPr>
          <w:rFonts w:ascii="Times New Roman" w:hAnsi="Times New Roman"/>
          <w:b/>
          <w:spacing w:val="7"/>
          <w:sz w:val="28"/>
          <w:szCs w:val="28"/>
        </w:rPr>
      </w:pPr>
      <w:r>
        <w:rPr>
          <w:rFonts w:ascii="Times New Roman" w:hAnsi="Times New Roman"/>
          <w:b/>
          <w:spacing w:val="7"/>
          <w:sz w:val="28"/>
          <w:szCs w:val="28"/>
        </w:rPr>
        <w:t>21</w:t>
      </w:r>
      <w:r w:rsidRPr="009F5420">
        <w:rPr>
          <w:rFonts w:ascii="Times New Roman" w:hAnsi="Times New Roman"/>
          <w:b/>
          <w:spacing w:val="7"/>
          <w:sz w:val="28"/>
          <w:szCs w:val="28"/>
        </w:rPr>
        <w:t xml:space="preserve"> – Поточні біологічні активи</w:t>
      </w:r>
    </w:p>
    <w:p w:rsidR="00DA4A4F" w:rsidRPr="009F5420" w:rsidRDefault="00DA4A4F" w:rsidP="00DA4A4F">
      <w:pPr>
        <w:shd w:val="clear" w:color="auto" w:fill="FFFFFF"/>
        <w:spacing w:after="0" w:line="240" w:lineRule="auto"/>
        <w:ind w:left="567" w:right="22" w:firstLine="1276"/>
        <w:jc w:val="both"/>
        <w:rPr>
          <w:rFonts w:ascii="Times New Roman" w:hAnsi="Times New Roman"/>
          <w:b/>
          <w:spacing w:val="7"/>
          <w:sz w:val="28"/>
          <w:szCs w:val="28"/>
        </w:rPr>
      </w:pPr>
      <w:r w:rsidRPr="009F5420">
        <w:rPr>
          <w:rFonts w:ascii="Times New Roman" w:hAnsi="Times New Roman"/>
          <w:b/>
          <w:spacing w:val="7"/>
          <w:sz w:val="28"/>
          <w:szCs w:val="28"/>
        </w:rPr>
        <w:t>107 – Тварини</w:t>
      </w:r>
    </w:p>
    <w:p w:rsidR="00DA4A4F" w:rsidRPr="009F5420" w:rsidRDefault="00DA4A4F" w:rsidP="00DA4A4F">
      <w:pPr>
        <w:shd w:val="clear" w:color="auto" w:fill="FFFFFF"/>
        <w:spacing w:after="0" w:line="240" w:lineRule="auto"/>
        <w:ind w:left="567" w:right="22" w:firstLine="1276"/>
        <w:jc w:val="both"/>
        <w:rPr>
          <w:rFonts w:ascii="Times New Roman" w:hAnsi="Times New Roman"/>
          <w:b/>
          <w:spacing w:val="7"/>
          <w:sz w:val="28"/>
          <w:szCs w:val="28"/>
        </w:rPr>
      </w:pPr>
      <w:r w:rsidRPr="009F5420">
        <w:rPr>
          <w:rFonts w:ascii="Times New Roman" w:hAnsi="Times New Roman"/>
          <w:b/>
          <w:spacing w:val="7"/>
          <w:sz w:val="28"/>
          <w:szCs w:val="28"/>
        </w:rPr>
        <w:t>108 – Багаторічні насадження</w:t>
      </w:r>
    </w:p>
    <w:p w:rsidR="00DA4A4F" w:rsidRDefault="00DA4A4F" w:rsidP="00DA4A4F">
      <w:pPr>
        <w:shd w:val="clear" w:color="auto" w:fill="FFFFFF"/>
        <w:spacing w:after="0" w:line="240" w:lineRule="auto"/>
        <w:ind w:right="22" w:firstLine="851"/>
        <w:jc w:val="both"/>
        <w:rPr>
          <w:rFonts w:ascii="Times New Roman" w:hAnsi="Times New Roman"/>
          <w:spacing w:val="7"/>
          <w:sz w:val="28"/>
          <w:szCs w:val="28"/>
        </w:rPr>
      </w:pPr>
      <w:r>
        <w:rPr>
          <w:rFonts w:ascii="Times New Roman" w:hAnsi="Times New Roman"/>
          <w:spacing w:val="7"/>
          <w:sz w:val="28"/>
          <w:szCs w:val="28"/>
        </w:rPr>
        <w:lastRenderedPageBreak/>
        <w:t>На субрахунках 107 і 108 ведуть облік довгострокових біологічних активів, які не пов’язані з сільськогосподарською діяльністю (зоопарк, декоративні насадження).</w:t>
      </w:r>
    </w:p>
    <w:p w:rsidR="00DA4A4F" w:rsidRDefault="00DA4A4F" w:rsidP="00DA4A4F">
      <w:pPr>
        <w:shd w:val="clear" w:color="auto" w:fill="FFFFFF"/>
        <w:spacing w:after="0" w:line="240" w:lineRule="auto"/>
        <w:ind w:right="22" w:firstLine="851"/>
        <w:jc w:val="both"/>
        <w:rPr>
          <w:rFonts w:ascii="Times New Roman" w:hAnsi="Times New Roman"/>
          <w:spacing w:val="7"/>
          <w:sz w:val="28"/>
          <w:szCs w:val="28"/>
        </w:rPr>
      </w:pPr>
    </w:p>
    <w:p w:rsidR="00CD007C" w:rsidRDefault="00CD007C"/>
    <w:sectPr w:rsidR="00CD007C" w:rsidSect="00CD00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C24AEC"/>
    <w:multiLevelType w:val="hybridMultilevel"/>
    <w:tmpl w:val="8F8EC6A6"/>
    <w:lvl w:ilvl="0" w:tplc="D750BB6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2F03373A"/>
    <w:multiLevelType w:val="hybridMultilevel"/>
    <w:tmpl w:val="EBC695E6"/>
    <w:lvl w:ilvl="0" w:tplc="0419000D">
      <w:start w:val="1"/>
      <w:numFmt w:val="bullet"/>
      <w:lvlText w:val=""/>
      <w:lvlJc w:val="left"/>
      <w:pPr>
        <w:ind w:left="193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2">
    <w:nsid w:val="2F3134CD"/>
    <w:multiLevelType w:val="hybridMultilevel"/>
    <w:tmpl w:val="B73858B0"/>
    <w:lvl w:ilvl="0" w:tplc="0419000D">
      <w:start w:val="1"/>
      <w:numFmt w:val="bullet"/>
      <w:lvlText w:val=""/>
      <w:lvlJc w:val="left"/>
      <w:pPr>
        <w:ind w:left="193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3">
    <w:nsid w:val="312751D4"/>
    <w:multiLevelType w:val="hybridMultilevel"/>
    <w:tmpl w:val="7C42736A"/>
    <w:lvl w:ilvl="0" w:tplc="3696A46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35E13B15"/>
    <w:multiLevelType w:val="hybridMultilevel"/>
    <w:tmpl w:val="8A127C7C"/>
    <w:lvl w:ilvl="0" w:tplc="A0DC96A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441403EA"/>
    <w:multiLevelType w:val="hybridMultilevel"/>
    <w:tmpl w:val="9FCE39FE"/>
    <w:lvl w:ilvl="0" w:tplc="0419000D">
      <w:start w:val="1"/>
      <w:numFmt w:val="bullet"/>
      <w:lvlText w:val=""/>
      <w:lvlJc w:val="left"/>
      <w:pPr>
        <w:ind w:left="193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6">
    <w:nsid w:val="45F3341C"/>
    <w:multiLevelType w:val="hybridMultilevel"/>
    <w:tmpl w:val="90A6934C"/>
    <w:lvl w:ilvl="0" w:tplc="0419000D">
      <w:start w:val="1"/>
      <w:numFmt w:val="bullet"/>
      <w:lvlText w:val=""/>
      <w:lvlJc w:val="left"/>
      <w:pPr>
        <w:ind w:left="107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7">
    <w:nsid w:val="7902174A"/>
    <w:multiLevelType w:val="hybridMultilevel"/>
    <w:tmpl w:val="3F6438B6"/>
    <w:lvl w:ilvl="0" w:tplc="0419000D">
      <w:start w:val="1"/>
      <w:numFmt w:val="bullet"/>
      <w:lvlText w:val=""/>
      <w:lvlJc w:val="left"/>
      <w:pPr>
        <w:ind w:left="193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2"/>
  </w:num>
  <w:num w:numId="4">
    <w:abstractNumId w:val="1"/>
  </w:num>
  <w:num w:numId="5">
    <w:abstractNumId w:val="5"/>
  </w:num>
  <w:num w:numId="6">
    <w:abstractNumId w:val="6"/>
  </w:num>
  <w:num w:numId="7">
    <w:abstractNumId w:val="0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characterSpacingControl w:val="doNotCompress"/>
  <w:compat/>
  <w:rsids>
    <w:rsidRoot w:val="00DA4A4F"/>
    <w:rsid w:val="00A32B6D"/>
    <w:rsid w:val="00CD007C"/>
    <w:rsid w:val="00D47E44"/>
    <w:rsid w:val="00DA4A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4F"/>
    <w:rPr>
      <w:rFonts w:ascii="Calibri" w:eastAsia="Times New Roman" w:hAnsi="Calibri" w:cs="Times New Roman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A4A4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613</Words>
  <Characters>3498</Characters>
  <Application>Microsoft Office Word</Application>
  <DocSecurity>0</DocSecurity>
  <Lines>29</Lines>
  <Paragraphs>8</Paragraphs>
  <ScaleCrop>false</ScaleCrop>
  <Company/>
  <LinksUpToDate>false</LinksUpToDate>
  <CharactersWithSpaces>4103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Anzhela</dc:creator>
  <cp:lastModifiedBy>Anzhela</cp:lastModifiedBy>
  <cp:revision>1</cp:revision>
  <dcterms:created xsi:type="dcterms:W3CDTF">2026-05-19T07:09:00Z</dcterms:created>
  <dcterms:modified xsi:type="dcterms:W3CDTF">2026-05-19T07:10:00Z</dcterms:modified>
</cp:coreProperties>
</file>