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34F" w:rsidRPr="00C81C6F" w:rsidRDefault="0065549C" w:rsidP="0065549C">
      <w:pPr>
        <w:spacing w:after="0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0" w:name="_Toc374290564"/>
      <w:r w:rsidRPr="00C81C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</w:t>
      </w:r>
      <w:r w:rsidR="0032334F" w:rsidRPr="00C81C6F">
        <w:rPr>
          <w:rFonts w:ascii="Times New Roman" w:hAnsi="Times New Roman" w:cs="Times New Roman"/>
          <w:b/>
          <w:i/>
          <w:sz w:val="28"/>
          <w:szCs w:val="28"/>
          <w:lang w:val="uk-UA"/>
        </w:rPr>
        <w:t>Лабораторна робота</w:t>
      </w:r>
      <w:r w:rsidR="0032334F" w:rsidRPr="00C81C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334F" w:rsidRPr="00C81C6F">
        <w:rPr>
          <w:rFonts w:ascii="Times New Roman" w:hAnsi="Times New Roman" w:cs="Times New Roman"/>
          <w:i/>
          <w:sz w:val="28"/>
          <w:szCs w:val="28"/>
        </w:rPr>
        <w:br/>
      </w:r>
      <w:r w:rsidR="00B330F5" w:rsidRPr="00C81C6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Тема: Вивчення морфологічних ознак с</w:t>
      </w:r>
      <w:r w:rsidR="0032334F" w:rsidRPr="00C81C6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оняшник</w:t>
      </w:r>
      <w:r w:rsidR="00B330F5" w:rsidRPr="00C81C6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у,</w:t>
      </w:r>
      <w:r w:rsidR="0032334F" w:rsidRPr="00C81C6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063C15" w:rsidRPr="00C81C6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підвиди, груп різновидностей</w:t>
      </w:r>
      <w:r w:rsidR="0032334F" w:rsidRPr="00C81C6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bookmarkEnd w:id="0"/>
    </w:p>
    <w:p w:rsidR="0065549C" w:rsidRPr="00C81C6F" w:rsidRDefault="00B330F5" w:rsidP="006554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32334F" w:rsidRPr="00C81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334F" w:rsidRPr="00C81C6F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 та сорти соняшнику.</w:t>
      </w:r>
      <w:r w:rsidR="0065549C" w:rsidRPr="00C81C6F">
        <w:rPr>
          <w:rFonts w:ascii="Times New Roman" w:hAnsi="Times New Roman" w:cs="Times New Roman"/>
          <w:sz w:val="28"/>
          <w:szCs w:val="28"/>
          <w:lang w:val="uk-UA"/>
        </w:rPr>
        <w:br/>
      </w:r>
      <w:r w:rsidR="0065549C" w:rsidRPr="00C81C6F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  <w:r w:rsidR="0065549C" w:rsidRPr="00C81C6F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слайди, </w:t>
      </w:r>
      <w:r w:rsidR="0065549C" w:rsidRPr="00C81C6F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суміш двохромовокислого калію і концентрованої сірчаної кислоти,</w:t>
      </w:r>
      <w:r w:rsidR="0065549C" w:rsidRPr="00C81C6F">
        <w:rPr>
          <w:rFonts w:ascii="Times New Roman" w:hAnsi="Times New Roman" w:cs="Times New Roman"/>
          <w:sz w:val="28"/>
          <w:szCs w:val="28"/>
          <w:lang w:val="uk-UA"/>
        </w:rPr>
        <w:t xml:space="preserve"> вода, пінцети, хімічні склянки.</w:t>
      </w:r>
    </w:p>
    <w:p w:rsidR="0032334F" w:rsidRPr="00C81C6F" w:rsidRDefault="0032334F" w:rsidP="0032334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334F" w:rsidRPr="00C81C6F" w:rsidRDefault="0032334F" w:rsidP="0032334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C81C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334F" w:rsidRPr="00C81C6F" w:rsidRDefault="0032334F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sz w:val="28"/>
          <w:szCs w:val="28"/>
          <w:lang w:val="uk-UA"/>
        </w:rPr>
        <w:t>Скласти морфологічну характеристику соняшнику за формою1.</w:t>
      </w:r>
    </w:p>
    <w:p w:rsidR="0032334F" w:rsidRPr="00C81C6F" w:rsidRDefault="00B330F5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sz w:val="28"/>
          <w:szCs w:val="28"/>
          <w:lang w:val="uk-UA"/>
        </w:rPr>
        <w:t>Визначення видів, підвидів та груп різновидностей соняшнику</w:t>
      </w:r>
      <w:r w:rsidR="00C175ED" w:rsidRPr="00C81C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30F5" w:rsidRPr="00C81C6F" w:rsidRDefault="00B330F5" w:rsidP="003233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sz w:val="28"/>
          <w:szCs w:val="28"/>
          <w:lang w:val="uk-UA"/>
        </w:rPr>
        <w:t>Визначення густоти посівів соняшнику та його біологічної врожайності.</w:t>
      </w:r>
    </w:p>
    <w:p w:rsidR="0032334F" w:rsidRPr="00C81C6F" w:rsidRDefault="0065549C" w:rsidP="006554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="0032334F" w:rsidRPr="00C81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C81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32334F" w:rsidRPr="00C81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Pr="00C81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32334F" w:rsidRPr="00C81C6F"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Pr="00C81C6F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32334F" w:rsidRPr="00C175ED" w:rsidRDefault="0032334F" w:rsidP="003233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1C6F">
        <w:rPr>
          <w:rFonts w:ascii="Times New Roman" w:hAnsi="Times New Roman" w:cs="Times New Roman"/>
          <w:b/>
          <w:sz w:val="28"/>
          <w:szCs w:val="28"/>
          <w:lang w:val="uk-UA"/>
        </w:rPr>
        <w:t>Морфологічна характеристика соняшнику</w:t>
      </w:r>
    </w:p>
    <w:tbl>
      <w:tblPr>
        <w:tblStyle w:val="a3"/>
        <w:tblW w:w="9889" w:type="dxa"/>
        <w:tblLook w:val="01E0" w:firstRow="1" w:lastRow="1" w:firstColumn="1" w:lastColumn="1" w:noHBand="0" w:noVBand="0"/>
      </w:tblPr>
      <w:tblGrid>
        <w:gridCol w:w="1548"/>
        <w:gridCol w:w="8341"/>
      </w:tblGrid>
      <w:tr w:rsidR="0032334F" w:rsidRPr="0032334F" w:rsidTr="00C81C6F">
        <w:trPr>
          <w:trHeight w:val="334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C6F">
              <w:rPr>
                <w:b/>
                <w:sz w:val="28"/>
                <w:szCs w:val="28"/>
                <w:lang w:val="uk-UA"/>
              </w:rPr>
              <w:t>Орган</w:t>
            </w:r>
          </w:p>
        </w:tc>
        <w:tc>
          <w:tcPr>
            <w:tcW w:w="8341" w:type="dxa"/>
          </w:tcPr>
          <w:p w:rsidR="0032334F" w:rsidRPr="00C81C6F" w:rsidRDefault="0032334F" w:rsidP="0032334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81C6F">
              <w:rPr>
                <w:b/>
                <w:sz w:val="28"/>
                <w:szCs w:val="28"/>
                <w:lang w:val="uk-UA"/>
              </w:rPr>
              <w:t>Коротка характеристика</w:t>
            </w:r>
          </w:p>
        </w:tc>
      </w:tr>
      <w:tr w:rsidR="0032334F" w:rsidRPr="0032334F" w:rsidTr="00C81C6F">
        <w:trPr>
          <w:trHeight w:val="313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Стрижнева, добре розгалужена коренева система. Головний корінь проникає на глибину 2–3 м. Є бічні корені (2–3 яруси) та додаткові стеблові корінці.</w:t>
            </w:r>
          </w:p>
        </w:tc>
      </w:tr>
      <w:tr w:rsidR="0032334F" w:rsidRPr="0032334F" w:rsidTr="00C81C6F">
        <w:trPr>
          <w:trHeight w:val="334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Пряме, переважно нерозгалужене, кругле або ребристе, вкрите шорсткими волосками, всередині губчасте. Висота від 50 см до 4 м (залежно від сорту).</w:t>
            </w:r>
          </w:p>
        </w:tc>
      </w:tr>
      <w:tr w:rsidR="0032334F" w:rsidRPr="0032334F" w:rsidTr="00C81C6F">
        <w:trPr>
          <w:trHeight w:val="334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C81C6F">
              <w:rPr>
                <w:sz w:val="28"/>
                <w:szCs w:val="28"/>
              </w:rPr>
              <w:t>Велик</w:t>
            </w:r>
            <w:proofErr w:type="gramEnd"/>
            <w:r w:rsidRPr="00C81C6F">
              <w:rPr>
                <w:sz w:val="28"/>
                <w:szCs w:val="28"/>
              </w:rPr>
              <w:t>і</w:t>
            </w:r>
            <w:proofErr w:type="spellEnd"/>
            <w:r w:rsidRPr="00C81C6F">
              <w:rPr>
                <w:sz w:val="28"/>
                <w:szCs w:val="28"/>
              </w:rPr>
              <w:t xml:space="preserve">, </w:t>
            </w:r>
            <w:proofErr w:type="spellStart"/>
            <w:r w:rsidRPr="00C81C6F">
              <w:rPr>
                <w:sz w:val="28"/>
                <w:szCs w:val="28"/>
              </w:rPr>
              <w:t>черешкові</w:t>
            </w:r>
            <w:proofErr w:type="spellEnd"/>
            <w:r w:rsidRPr="00C81C6F">
              <w:rPr>
                <w:sz w:val="28"/>
                <w:szCs w:val="28"/>
              </w:rPr>
              <w:t>, овально-</w:t>
            </w:r>
            <w:proofErr w:type="spellStart"/>
            <w:r w:rsidRPr="00C81C6F">
              <w:rPr>
                <w:sz w:val="28"/>
                <w:szCs w:val="28"/>
              </w:rPr>
              <w:t>серцеподібні</w:t>
            </w:r>
            <w:proofErr w:type="spellEnd"/>
            <w:r w:rsidRPr="00C81C6F">
              <w:rPr>
                <w:sz w:val="28"/>
                <w:szCs w:val="28"/>
              </w:rPr>
              <w:t xml:space="preserve">, з </w:t>
            </w:r>
            <w:proofErr w:type="spellStart"/>
            <w:r w:rsidRPr="00C81C6F">
              <w:rPr>
                <w:sz w:val="28"/>
                <w:szCs w:val="28"/>
              </w:rPr>
              <w:t>зубчастими</w:t>
            </w:r>
            <w:proofErr w:type="spellEnd"/>
            <w:r w:rsidRPr="00C81C6F">
              <w:rPr>
                <w:sz w:val="28"/>
                <w:szCs w:val="28"/>
              </w:rPr>
              <w:t xml:space="preserve"> краями. </w:t>
            </w:r>
            <w:proofErr w:type="spellStart"/>
            <w:r w:rsidRPr="00C81C6F">
              <w:rPr>
                <w:sz w:val="28"/>
                <w:szCs w:val="28"/>
              </w:rPr>
              <w:t>Нижні</w:t>
            </w:r>
            <w:proofErr w:type="spellEnd"/>
            <w:r w:rsidRPr="00C81C6F">
              <w:rPr>
                <w:sz w:val="28"/>
                <w:szCs w:val="28"/>
              </w:rPr>
              <w:t xml:space="preserve"> — </w:t>
            </w:r>
            <w:proofErr w:type="spellStart"/>
            <w:r w:rsidRPr="00C81C6F">
              <w:rPr>
                <w:sz w:val="28"/>
                <w:szCs w:val="28"/>
              </w:rPr>
              <w:t>супротивні</w:t>
            </w:r>
            <w:proofErr w:type="spellEnd"/>
            <w:r w:rsidRPr="00C81C6F">
              <w:rPr>
                <w:sz w:val="28"/>
                <w:szCs w:val="28"/>
              </w:rPr>
              <w:t xml:space="preserve">, </w:t>
            </w:r>
            <w:proofErr w:type="spellStart"/>
            <w:r w:rsidRPr="00C81C6F">
              <w:rPr>
                <w:sz w:val="28"/>
                <w:szCs w:val="28"/>
              </w:rPr>
              <w:t>верхні</w:t>
            </w:r>
            <w:proofErr w:type="spellEnd"/>
            <w:r w:rsidRPr="00C81C6F">
              <w:rPr>
                <w:sz w:val="28"/>
                <w:szCs w:val="28"/>
              </w:rPr>
              <w:t xml:space="preserve"> — </w:t>
            </w:r>
            <w:proofErr w:type="spellStart"/>
            <w:r w:rsidRPr="00C81C6F">
              <w:rPr>
                <w:sz w:val="28"/>
                <w:szCs w:val="28"/>
              </w:rPr>
              <w:t>чергові</w:t>
            </w:r>
            <w:proofErr w:type="spellEnd"/>
            <w:r w:rsidRPr="00C81C6F">
              <w:rPr>
                <w:sz w:val="28"/>
                <w:szCs w:val="28"/>
              </w:rPr>
              <w:t xml:space="preserve">. </w:t>
            </w:r>
            <w:proofErr w:type="spellStart"/>
            <w:r w:rsidRPr="00C81C6F">
              <w:rPr>
                <w:sz w:val="28"/>
                <w:szCs w:val="28"/>
              </w:rPr>
              <w:t>Вкриті</w:t>
            </w:r>
            <w:proofErr w:type="spellEnd"/>
            <w:r w:rsidRPr="00C81C6F">
              <w:rPr>
                <w:sz w:val="28"/>
                <w:szCs w:val="28"/>
              </w:rPr>
              <w:t xml:space="preserve"> волосками. </w:t>
            </w:r>
            <w:proofErr w:type="spellStart"/>
            <w:r w:rsidRPr="00C81C6F">
              <w:rPr>
                <w:sz w:val="28"/>
                <w:szCs w:val="28"/>
              </w:rPr>
              <w:t>Характерний</w:t>
            </w:r>
            <w:proofErr w:type="spellEnd"/>
            <w:r w:rsidRPr="00C81C6F">
              <w:rPr>
                <w:sz w:val="28"/>
                <w:szCs w:val="28"/>
              </w:rPr>
              <w:t xml:space="preserve"> </w:t>
            </w:r>
            <w:proofErr w:type="spellStart"/>
            <w:r w:rsidRPr="00C81C6F">
              <w:rPr>
                <w:sz w:val="28"/>
                <w:szCs w:val="28"/>
              </w:rPr>
              <w:t>геліотропізм</w:t>
            </w:r>
            <w:proofErr w:type="spellEnd"/>
            <w:r w:rsidRPr="00C81C6F">
              <w:rPr>
                <w:sz w:val="28"/>
                <w:szCs w:val="28"/>
              </w:rPr>
              <w:t xml:space="preserve"> (</w:t>
            </w:r>
            <w:proofErr w:type="spellStart"/>
            <w:r w:rsidRPr="00C81C6F">
              <w:rPr>
                <w:sz w:val="28"/>
                <w:szCs w:val="28"/>
              </w:rPr>
              <w:t>повертаються</w:t>
            </w:r>
            <w:proofErr w:type="spellEnd"/>
            <w:r w:rsidRPr="00C81C6F">
              <w:rPr>
                <w:sz w:val="28"/>
                <w:szCs w:val="28"/>
              </w:rPr>
              <w:t xml:space="preserve"> до </w:t>
            </w:r>
            <w:proofErr w:type="spellStart"/>
            <w:r w:rsidRPr="00C81C6F">
              <w:rPr>
                <w:sz w:val="28"/>
                <w:szCs w:val="28"/>
              </w:rPr>
              <w:t>сонця</w:t>
            </w:r>
            <w:proofErr w:type="spellEnd"/>
            <w:r w:rsidRPr="00C81C6F">
              <w:rPr>
                <w:sz w:val="28"/>
                <w:szCs w:val="28"/>
              </w:rPr>
              <w:t>).</w:t>
            </w:r>
          </w:p>
        </w:tc>
      </w:tr>
      <w:tr w:rsidR="0032334F" w:rsidRPr="00215B4F" w:rsidTr="00C81C6F">
        <w:trPr>
          <w:trHeight w:val="313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Двох типів: язичкові (жовті, безплідні) та трубчасті (двостатеві, плодоносні)</w:t>
            </w:r>
          </w:p>
        </w:tc>
      </w:tr>
      <w:tr w:rsidR="0032334F" w:rsidRPr="00215B4F" w:rsidTr="00C81C6F">
        <w:trPr>
          <w:trHeight w:val="334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Кошик (багатоквітковий), діаметром 15–45 см. Складається з квітколожа з великою кількістю квіток.</w:t>
            </w:r>
          </w:p>
        </w:tc>
      </w:tr>
      <w:tr w:rsidR="0032334F" w:rsidRPr="0032334F" w:rsidTr="00C81C6F">
        <w:trPr>
          <w:trHeight w:val="313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Сім’янка з лушпинням (оплоднем), у якій міститься ядро.</w:t>
            </w:r>
          </w:p>
        </w:tc>
      </w:tr>
      <w:tr w:rsidR="0032334F" w:rsidRPr="0032334F" w:rsidTr="00C81C6F">
        <w:trPr>
          <w:trHeight w:val="334"/>
        </w:trPr>
        <w:tc>
          <w:tcPr>
            <w:tcW w:w="1548" w:type="dxa"/>
            <w:vAlign w:val="center"/>
          </w:tcPr>
          <w:p w:rsidR="0032334F" w:rsidRPr="00C81C6F" w:rsidRDefault="0032334F" w:rsidP="00C81C6F">
            <w:pPr>
              <w:jc w:val="center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8341" w:type="dxa"/>
          </w:tcPr>
          <w:p w:rsidR="00B330F5" w:rsidRPr="00C81C6F" w:rsidRDefault="0065549C" w:rsidP="0032334F">
            <w:pPr>
              <w:jc w:val="both"/>
              <w:rPr>
                <w:sz w:val="28"/>
                <w:szCs w:val="28"/>
                <w:lang w:val="uk-UA"/>
              </w:rPr>
            </w:pPr>
            <w:r w:rsidRPr="00C81C6F">
              <w:rPr>
                <w:sz w:val="28"/>
                <w:szCs w:val="28"/>
                <w:lang w:val="uk-UA"/>
              </w:rPr>
              <w:t>Складається із зародка та сім’ядоль. Різного кольору (чорне, біле, смугасте). Маса 1000 насінин — 45–120 г.</w:t>
            </w:r>
          </w:p>
        </w:tc>
      </w:tr>
    </w:tbl>
    <w:p w:rsidR="0032334F" w:rsidRPr="0032334F" w:rsidRDefault="0032334F" w:rsidP="0032334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549C" w:rsidRPr="0065549C" w:rsidRDefault="0065549C" w:rsidP="0065549C">
      <w:pPr>
        <w:shd w:val="clear" w:color="auto" w:fill="FFFFFF"/>
        <w:spacing w:after="0" w:line="264" w:lineRule="auto"/>
        <w:ind w:left="5" w:firstLine="715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81C6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Завдання 2. Визначення видів, підвидів та груп різновидностей соняшнику.</w:t>
      </w:r>
      <w:r w:rsidRPr="00C81C6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6554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Рід </w:t>
      </w:r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соняшник (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Helianthus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</w:t>
      </w:r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Pr="006554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включає понад 50 видів, більшість з яких багаторічні, але в сільському господарстві використовується переважно один однорічний вид — </w:t>
      </w:r>
      <w:proofErr w:type="spellStart"/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</w:rPr>
        <w:t>Helianthus</w:t>
      </w:r>
      <w:proofErr w:type="spellEnd"/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</w:rPr>
        <w:t>annuus</w:t>
      </w:r>
      <w:proofErr w:type="spellEnd"/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</w:rPr>
        <w:t>L</w:t>
      </w:r>
      <w:r w:rsidRPr="00C81C6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.</w:t>
      </w:r>
      <w:r w:rsidRPr="006554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81C6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Поділ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види</w:t>
      </w:r>
      <w:proofErr w:type="spellEnd"/>
      <w:proofErr w:type="gramStart"/>
      <w:r w:rsidRPr="00C81C6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65549C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сучасною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класифікацією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5549C" w:rsidRPr="00215B4F" w:rsidRDefault="0065549C" w:rsidP="006554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5B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Соняшник культурний (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Helianthus</w:t>
      </w:r>
      <w:proofErr w:type="spellEnd"/>
      <w:r w:rsidRPr="00215B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cultus</w:t>
      </w:r>
      <w:proofErr w:type="spellEnd"/>
      <w:r w:rsidRPr="00215B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Pr="00215B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вирощується людиною </w:t>
      </w:r>
    </w:p>
    <w:p w:rsidR="0065549C" w:rsidRPr="0065549C" w:rsidRDefault="0065549C" w:rsidP="0065549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дикорослий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Helianthus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ruderalis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— росте </w:t>
      </w:r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ідвиди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культурного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соняшнику</w:t>
      </w:r>
      <w:proofErr w:type="spellEnd"/>
    </w:p>
    <w:p w:rsidR="0065549C" w:rsidRPr="0065549C" w:rsidRDefault="0065549C" w:rsidP="006554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Польовий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ssp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sativus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господарське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вирощується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Декоративний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ssp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ornamentalis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використовується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озелененні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>ізні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квіток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Групи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ізновидностей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польовий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65549C" w:rsidRPr="0065549C" w:rsidRDefault="0065549C" w:rsidP="00655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Виділяють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5549C" w:rsidRPr="0065549C" w:rsidRDefault="0065549C" w:rsidP="006554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>івнічноросійська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середньоросійська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>івденноросійська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вірменська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більшість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гібридів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належать до </w:t>
      </w:r>
      <w:proofErr w:type="spellStart"/>
      <w:proofErr w:type="gram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івнічної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середньої</w:t>
      </w:r>
      <w:proofErr w:type="spellEnd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81C6F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більш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продуктивні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549C" w:rsidRPr="0065549C" w:rsidRDefault="0065549C" w:rsidP="006554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Господарсько-біологічні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групи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соняшнику</w:t>
      </w:r>
      <w:proofErr w:type="spellEnd"/>
    </w:p>
    <w:p w:rsidR="0065549C" w:rsidRPr="0065549C" w:rsidRDefault="0065549C" w:rsidP="0065549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1.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Олійний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</w:t>
      </w:r>
      <w:proofErr w:type="spellEnd"/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: 1,5–2,5 м </w:t>
      </w:r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тонке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кошик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невеликий (15–25 см) </w:t>
      </w:r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>ібне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, добре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виповнене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тонке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лушпиння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Pr="0065549C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C81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Основне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призначення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виробництво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соняшникової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</w:p>
    <w:p w:rsidR="0065549C" w:rsidRPr="0065549C" w:rsidRDefault="0065549C" w:rsidP="0065549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2. 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Лузальний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кондитерський</w:t>
      </w:r>
      <w:proofErr w:type="spellEnd"/>
      <w:r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65549C" w:rsidRPr="0065549C" w:rsidRDefault="0065549C" w:rsidP="006554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до 4 м </w:t>
      </w:r>
    </w:p>
    <w:p w:rsidR="0065549C" w:rsidRPr="0065549C" w:rsidRDefault="0065549C" w:rsidP="006554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листки й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кошики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(до 45 см) </w:t>
      </w:r>
    </w:p>
    <w:p w:rsidR="0065549C" w:rsidRPr="0065549C" w:rsidRDefault="0065549C" w:rsidP="006554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велике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товсте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лушпиння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ядро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заповнює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не всю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насінину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C81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Використовується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харчування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>, снеки)</w:t>
      </w:r>
    </w:p>
    <w:p w:rsidR="0065549C" w:rsidRPr="0065549C" w:rsidRDefault="00C81C6F" w:rsidP="0065549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1C6F">
        <w:rPr>
          <w:rFonts w:eastAsia="Times New Roman" w:cs="Segoe UI Symbol"/>
          <w:b/>
          <w:bCs/>
          <w:sz w:val="28"/>
          <w:szCs w:val="28"/>
          <w:lang w:val="uk-UA"/>
        </w:rPr>
        <w:t xml:space="preserve"> </w:t>
      </w:r>
      <w:r w:rsidR="0065549C"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gramStart"/>
      <w:r w:rsidR="0065549C"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Межеумок</w:t>
      </w:r>
      <w:proofErr w:type="gramEnd"/>
      <w:r w:rsidR="0065549C"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="0065549C"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>проміжний</w:t>
      </w:r>
      <w:proofErr w:type="spellEnd"/>
      <w:r w:rsidR="0065549C" w:rsidRPr="00655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тип)</w:t>
      </w:r>
    </w:p>
    <w:p w:rsidR="0065549C" w:rsidRPr="0065549C" w:rsidRDefault="0065549C" w:rsidP="006554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поєднує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двох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попередніх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розмірами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середнього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49C" w:rsidRPr="0065549C" w:rsidRDefault="0065549C" w:rsidP="0065549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універсальне</w:t>
      </w:r>
      <w:proofErr w:type="spellEnd"/>
      <w:r w:rsidRPr="00655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5549C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</w:p>
    <w:p w:rsidR="0032334F" w:rsidRPr="00C81C6F" w:rsidRDefault="0032334F" w:rsidP="00C175ED">
      <w:pPr>
        <w:shd w:val="clear" w:color="auto" w:fill="FFFFFF"/>
        <w:spacing w:after="0" w:line="264" w:lineRule="auto"/>
        <w:ind w:right="19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C81C6F" w:rsidRPr="00C81C6F" w:rsidRDefault="0065549C" w:rsidP="00C81C6F">
      <w:pPr>
        <w:pStyle w:val="1"/>
        <w:rPr>
          <w:sz w:val="28"/>
          <w:szCs w:val="28"/>
          <w:lang w:val="uk-UA"/>
        </w:rPr>
      </w:pPr>
      <w:r w:rsidRPr="00C81C6F">
        <w:rPr>
          <w:sz w:val="28"/>
          <w:szCs w:val="28"/>
          <w:lang w:val="uk-UA"/>
        </w:rPr>
        <w:t>Завдання 3. Визначення густоти посівів соняшнику та його біологічної врожайності.</w:t>
      </w:r>
      <w:r w:rsidR="00C81C6F" w:rsidRPr="00C81C6F">
        <w:rPr>
          <w:sz w:val="28"/>
          <w:szCs w:val="28"/>
          <w:lang w:val="uk-UA"/>
        </w:rPr>
        <w:br/>
        <w:t>Густота стояння рослин</w:t>
      </w:r>
      <w:r w:rsidR="00C81C6F" w:rsidRPr="00C81C6F">
        <w:rPr>
          <w:sz w:val="28"/>
          <w:szCs w:val="28"/>
          <w:lang w:val="uk-UA"/>
        </w:rPr>
        <w:br/>
      </w:r>
      <w:r w:rsidR="00C81C6F" w:rsidRPr="00C81C6F">
        <w:rPr>
          <w:b w:val="0"/>
          <w:sz w:val="28"/>
          <w:szCs w:val="28"/>
        </w:rPr>
        <w:t xml:space="preserve">Густота — </w:t>
      </w:r>
      <w:proofErr w:type="spellStart"/>
      <w:r w:rsidR="00C81C6F" w:rsidRPr="00C81C6F">
        <w:rPr>
          <w:b w:val="0"/>
          <w:sz w:val="28"/>
          <w:szCs w:val="28"/>
        </w:rPr>
        <w:t>це</w:t>
      </w:r>
      <w:proofErr w:type="spellEnd"/>
      <w:r w:rsidR="00C81C6F" w:rsidRPr="00C81C6F">
        <w:rPr>
          <w:b w:val="0"/>
          <w:sz w:val="28"/>
          <w:szCs w:val="28"/>
        </w:rPr>
        <w:t xml:space="preserve"> </w:t>
      </w:r>
      <w:proofErr w:type="spellStart"/>
      <w:r w:rsidR="00C81C6F" w:rsidRPr="00C81C6F">
        <w:rPr>
          <w:b w:val="0"/>
          <w:sz w:val="28"/>
          <w:szCs w:val="28"/>
        </w:rPr>
        <w:t>кількість</w:t>
      </w:r>
      <w:proofErr w:type="spellEnd"/>
      <w:r w:rsidR="00C81C6F" w:rsidRPr="00C81C6F">
        <w:rPr>
          <w:b w:val="0"/>
          <w:sz w:val="28"/>
          <w:szCs w:val="28"/>
        </w:rPr>
        <w:t xml:space="preserve"> </w:t>
      </w:r>
      <w:proofErr w:type="spellStart"/>
      <w:r w:rsidR="00C81C6F" w:rsidRPr="00C81C6F">
        <w:rPr>
          <w:b w:val="0"/>
          <w:sz w:val="28"/>
          <w:szCs w:val="28"/>
        </w:rPr>
        <w:t>рослин</w:t>
      </w:r>
      <w:proofErr w:type="spellEnd"/>
      <w:r w:rsidR="00C81C6F" w:rsidRPr="00C81C6F">
        <w:rPr>
          <w:b w:val="0"/>
          <w:sz w:val="28"/>
          <w:szCs w:val="28"/>
        </w:rPr>
        <w:t xml:space="preserve"> на 1 </w:t>
      </w:r>
      <w:proofErr w:type="spellStart"/>
      <w:r w:rsidR="00C81C6F" w:rsidRPr="00C81C6F">
        <w:rPr>
          <w:b w:val="0"/>
          <w:sz w:val="28"/>
          <w:szCs w:val="28"/>
        </w:rPr>
        <w:t>гектарі</w:t>
      </w:r>
      <w:proofErr w:type="spellEnd"/>
      <w:r w:rsidR="00C81C6F" w:rsidRPr="00C81C6F">
        <w:rPr>
          <w:b w:val="0"/>
          <w:sz w:val="28"/>
          <w:szCs w:val="28"/>
        </w:rPr>
        <w:t xml:space="preserve">, яка </w:t>
      </w:r>
      <w:proofErr w:type="spellStart"/>
      <w:r w:rsidR="00C81C6F" w:rsidRPr="00C81C6F">
        <w:rPr>
          <w:b w:val="0"/>
          <w:sz w:val="28"/>
          <w:szCs w:val="28"/>
        </w:rPr>
        <w:t>впливає</w:t>
      </w:r>
      <w:proofErr w:type="spellEnd"/>
      <w:r w:rsidR="00C81C6F" w:rsidRPr="00C81C6F">
        <w:rPr>
          <w:b w:val="0"/>
          <w:sz w:val="28"/>
          <w:szCs w:val="28"/>
        </w:rPr>
        <w:t xml:space="preserve"> на </w:t>
      </w:r>
      <w:proofErr w:type="spellStart"/>
      <w:r w:rsidR="00C81C6F" w:rsidRPr="00C81C6F">
        <w:rPr>
          <w:b w:val="0"/>
          <w:sz w:val="28"/>
          <w:szCs w:val="28"/>
        </w:rPr>
        <w:t>врожайність</w:t>
      </w:r>
      <w:proofErr w:type="spellEnd"/>
      <w:r w:rsidR="00C81C6F" w:rsidRPr="00C81C6F">
        <w:rPr>
          <w:b w:val="0"/>
          <w:sz w:val="28"/>
          <w:szCs w:val="28"/>
        </w:rPr>
        <w:t>.</w:t>
      </w:r>
      <w:r w:rsidR="00C81C6F" w:rsidRPr="00C81C6F">
        <w:rPr>
          <w:b w:val="0"/>
          <w:sz w:val="28"/>
          <w:szCs w:val="28"/>
          <w:lang w:val="uk-UA"/>
        </w:rPr>
        <w:br/>
      </w:r>
      <w:r w:rsidR="00C81C6F" w:rsidRPr="00C81C6F">
        <w:rPr>
          <w:sz w:val="28"/>
          <w:szCs w:val="28"/>
        </w:rPr>
        <w:t xml:space="preserve">Коли </w:t>
      </w:r>
      <w:proofErr w:type="spellStart"/>
      <w:r w:rsidR="00C81C6F" w:rsidRPr="00C81C6F">
        <w:rPr>
          <w:sz w:val="28"/>
          <w:szCs w:val="28"/>
        </w:rPr>
        <w:t>визначають</w:t>
      </w:r>
      <w:proofErr w:type="spellEnd"/>
      <w:r w:rsidR="00C81C6F" w:rsidRPr="00C81C6F">
        <w:rPr>
          <w:sz w:val="28"/>
          <w:szCs w:val="28"/>
        </w:rPr>
        <w:t>:</w:t>
      </w:r>
    </w:p>
    <w:p w:rsidR="00C81C6F" w:rsidRPr="00C81C6F" w:rsidRDefault="00C81C6F" w:rsidP="00C81C6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81C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81C6F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проріджування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81C6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фазі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цвітіння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pStyle w:val="3"/>
        <w:rPr>
          <w:sz w:val="28"/>
          <w:szCs w:val="28"/>
        </w:rPr>
      </w:pPr>
      <w:r w:rsidRPr="00C81C6F">
        <w:rPr>
          <w:sz w:val="28"/>
          <w:szCs w:val="28"/>
        </w:rPr>
        <w:t xml:space="preserve"> Як </w:t>
      </w:r>
      <w:proofErr w:type="spellStart"/>
      <w:r w:rsidRPr="00C81C6F">
        <w:rPr>
          <w:sz w:val="28"/>
          <w:szCs w:val="28"/>
        </w:rPr>
        <w:t>визначають</w:t>
      </w:r>
      <w:proofErr w:type="spellEnd"/>
      <w:r w:rsidRPr="00C81C6F">
        <w:rPr>
          <w:sz w:val="28"/>
          <w:szCs w:val="28"/>
        </w:rPr>
        <w:t>:</w:t>
      </w:r>
    </w:p>
    <w:p w:rsidR="00C81C6F" w:rsidRPr="00C81C6F" w:rsidRDefault="00C81C6F" w:rsidP="00C81C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Вибирають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ділянок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(проб) у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Вимірюють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рядка: </w:t>
      </w:r>
    </w:p>
    <w:p w:rsidR="00C81C6F" w:rsidRPr="00C81C6F" w:rsidRDefault="00C81C6F" w:rsidP="00C81C6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81C6F">
        <w:rPr>
          <w:rFonts w:ascii="Times New Roman" w:hAnsi="Times New Roman" w:cs="Times New Roman"/>
          <w:sz w:val="28"/>
          <w:szCs w:val="28"/>
        </w:rPr>
        <w:t xml:space="preserve">45 см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міжряддя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→ 22,2 м </w:t>
      </w:r>
    </w:p>
    <w:p w:rsidR="00C81C6F" w:rsidRPr="00C81C6F" w:rsidRDefault="00C81C6F" w:rsidP="00C81C6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81C6F">
        <w:rPr>
          <w:rFonts w:ascii="Times New Roman" w:hAnsi="Times New Roman" w:cs="Times New Roman"/>
          <w:sz w:val="28"/>
          <w:szCs w:val="28"/>
        </w:rPr>
        <w:t xml:space="preserve">70 см → 14,3 м </w:t>
      </w:r>
    </w:p>
    <w:p w:rsidR="00C81C6F" w:rsidRPr="00C81C6F" w:rsidRDefault="00C81C6F" w:rsidP="00C81C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81C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81C6F">
        <w:rPr>
          <w:rFonts w:ascii="Times New Roman" w:hAnsi="Times New Roman" w:cs="Times New Roman"/>
          <w:sz w:val="28"/>
          <w:szCs w:val="28"/>
        </w:rPr>
        <w:t>ідраховують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Обчислюють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середнє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Множать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на 1000 </w:t>
      </w:r>
    </w:p>
    <w:p w:rsidR="00C81C6F" w:rsidRPr="00C81C6F" w:rsidRDefault="00C81C6F" w:rsidP="00C81C6F">
      <w:pPr>
        <w:pStyle w:val="a4"/>
        <w:rPr>
          <w:sz w:val="28"/>
          <w:szCs w:val="28"/>
          <w:lang w:val="uk-UA"/>
        </w:rPr>
      </w:pPr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Отримують</w:t>
      </w:r>
      <w:proofErr w:type="spellEnd"/>
      <w:r w:rsidRPr="00C81C6F">
        <w:rPr>
          <w:sz w:val="28"/>
          <w:szCs w:val="28"/>
        </w:rPr>
        <w:t xml:space="preserve"> густоту (</w:t>
      </w:r>
      <w:proofErr w:type="spellStart"/>
      <w:r w:rsidRPr="00C81C6F">
        <w:rPr>
          <w:sz w:val="28"/>
          <w:szCs w:val="28"/>
        </w:rPr>
        <w:t>рослин</w:t>
      </w:r>
      <w:proofErr w:type="spellEnd"/>
      <w:r w:rsidRPr="00C81C6F">
        <w:rPr>
          <w:sz w:val="28"/>
          <w:szCs w:val="28"/>
        </w:rPr>
        <w:t>/га)</w:t>
      </w:r>
    </w:p>
    <w:p w:rsidR="00C81C6F" w:rsidRPr="00C81C6F" w:rsidRDefault="00C81C6F" w:rsidP="00C81C6F">
      <w:pPr>
        <w:pStyle w:val="3"/>
        <w:rPr>
          <w:sz w:val="28"/>
          <w:szCs w:val="28"/>
        </w:rPr>
      </w:pPr>
      <w:r w:rsidRPr="00C81C6F">
        <w:rPr>
          <w:sz w:val="28"/>
          <w:szCs w:val="28"/>
        </w:rPr>
        <w:t xml:space="preserve"> </w:t>
      </w:r>
      <w:proofErr w:type="spellStart"/>
      <w:proofErr w:type="gramStart"/>
      <w:r w:rsidRPr="00C81C6F">
        <w:rPr>
          <w:sz w:val="28"/>
          <w:szCs w:val="28"/>
        </w:rPr>
        <w:t>Б</w:t>
      </w:r>
      <w:proofErr w:type="gramEnd"/>
      <w:r w:rsidRPr="00C81C6F">
        <w:rPr>
          <w:sz w:val="28"/>
          <w:szCs w:val="28"/>
        </w:rPr>
        <w:t>іологічна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врожайність</w:t>
      </w:r>
      <w:proofErr w:type="spellEnd"/>
    </w:p>
    <w:p w:rsidR="00C81C6F" w:rsidRPr="00C81C6F" w:rsidRDefault="00C81C6F" w:rsidP="00C81C6F">
      <w:pPr>
        <w:pStyle w:val="a4"/>
        <w:rPr>
          <w:sz w:val="28"/>
          <w:szCs w:val="28"/>
          <w:lang w:val="uk-UA"/>
        </w:rPr>
      </w:pPr>
      <w:proofErr w:type="spellStart"/>
      <w:r w:rsidRPr="00C81C6F">
        <w:rPr>
          <w:sz w:val="28"/>
          <w:szCs w:val="28"/>
        </w:rPr>
        <w:t>Це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потенційна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врожайність</w:t>
      </w:r>
      <w:proofErr w:type="spellEnd"/>
      <w:r w:rsidRPr="00C81C6F">
        <w:rPr>
          <w:sz w:val="28"/>
          <w:szCs w:val="28"/>
        </w:rPr>
        <w:t xml:space="preserve">, яку </w:t>
      </w:r>
      <w:proofErr w:type="spellStart"/>
      <w:r w:rsidRPr="00C81C6F">
        <w:rPr>
          <w:sz w:val="28"/>
          <w:szCs w:val="28"/>
        </w:rPr>
        <w:t>може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дати</w:t>
      </w:r>
      <w:proofErr w:type="spellEnd"/>
      <w:r w:rsidRPr="00C81C6F">
        <w:rPr>
          <w:sz w:val="28"/>
          <w:szCs w:val="28"/>
        </w:rPr>
        <w:t xml:space="preserve"> культура.</w:t>
      </w:r>
    </w:p>
    <w:p w:rsidR="00C81C6F" w:rsidRPr="00C81C6F" w:rsidRDefault="00C81C6F" w:rsidP="00C81C6F">
      <w:pPr>
        <w:pStyle w:val="3"/>
        <w:rPr>
          <w:sz w:val="28"/>
          <w:szCs w:val="28"/>
        </w:rPr>
      </w:pPr>
      <w:r w:rsidRPr="00C81C6F">
        <w:rPr>
          <w:sz w:val="28"/>
          <w:szCs w:val="28"/>
        </w:rPr>
        <w:t xml:space="preserve"> Метод </w:t>
      </w:r>
      <w:proofErr w:type="spellStart"/>
      <w:r w:rsidRPr="00C81C6F">
        <w:rPr>
          <w:sz w:val="28"/>
          <w:szCs w:val="28"/>
        </w:rPr>
        <w:t>визначення</w:t>
      </w:r>
      <w:proofErr w:type="spellEnd"/>
      <w:r w:rsidRPr="00C81C6F">
        <w:rPr>
          <w:sz w:val="28"/>
          <w:szCs w:val="28"/>
        </w:rPr>
        <w:t>:</w:t>
      </w:r>
    </w:p>
    <w:p w:rsidR="00C81C6F" w:rsidRPr="00C81C6F" w:rsidRDefault="00C81C6F" w:rsidP="00C81C6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81C6F">
        <w:rPr>
          <w:rFonts w:ascii="Times New Roman" w:hAnsi="Times New Roman" w:cs="Times New Roman"/>
          <w:sz w:val="28"/>
          <w:szCs w:val="28"/>
        </w:rPr>
        <w:t xml:space="preserve">У 3 </w:t>
      </w:r>
      <w:proofErr w:type="spellStart"/>
      <w:proofErr w:type="gramStart"/>
      <w:r w:rsidRPr="00C81C6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81C6F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поля: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зрізають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з 5 м рядка </w:t>
      </w:r>
    </w:p>
    <w:p w:rsidR="00C81C6F" w:rsidRPr="00C81C6F" w:rsidRDefault="00C81C6F" w:rsidP="00C81C6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на 1 м²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кошиків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рослині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кошика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Обмолочують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зважують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Обчислюють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1C6F" w:rsidRPr="00C81C6F" w:rsidRDefault="00C81C6F" w:rsidP="00C81C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з одного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кошика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множать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на густоту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pStyle w:val="a4"/>
        <w:rPr>
          <w:sz w:val="28"/>
          <w:szCs w:val="28"/>
          <w:lang w:val="uk-UA"/>
        </w:rPr>
      </w:pPr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Отримують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врожайність</w:t>
      </w:r>
      <w:proofErr w:type="spellEnd"/>
      <w:r w:rsidRPr="00C81C6F">
        <w:rPr>
          <w:sz w:val="28"/>
          <w:szCs w:val="28"/>
        </w:rPr>
        <w:t xml:space="preserve"> у т/га</w:t>
      </w:r>
    </w:p>
    <w:p w:rsidR="00C81C6F" w:rsidRPr="00C81C6F" w:rsidRDefault="00C81C6F" w:rsidP="00C81C6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Перерахунок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1C6F" w:rsidRPr="00C81C6F" w:rsidRDefault="00C81C6F" w:rsidP="00C81C6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81C6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стандартну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(7%) </w:t>
      </w:r>
    </w:p>
    <w:p w:rsidR="00C81C6F" w:rsidRPr="00C81C6F" w:rsidRDefault="00C81C6F" w:rsidP="00C81C6F">
      <w:pPr>
        <w:pStyle w:val="3"/>
        <w:rPr>
          <w:sz w:val="28"/>
          <w:szCs w:val="28"/>
        </w:rPr>
      </w:pPr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Важливість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показників</w:t>
      </w:r>
      <w:proofErr w:type="spellEnd"/>
    </w:p>
    <w:p w:rsidR="00C81C6F" w:rsidRPr="00C81C6F" w:rsidRDefault="00C81C6F" w:rsidP="00C81C6F">
      <w:pPr>
        <w:pStyle w:val="a4"/>
        <w:rPr>
          <w:sz w:val="28"/>
          <w:szCs w:val="28"/>
        </w:rPr>
      </w:pPr>
      <w:r w:rsidRPr="00C81C6F">
        <w:rPr>
          <w:sz w:val="28"/>
          <w:szCs w:val="28"/>
        </w:rPr>
        <w:t xml:space="preserve"> Густота </w:t>
      </w:r>
      <w:proofErr w:type="spellStart"/>
      <w:r w:rsidRPr="00C81C6F">
        <w:rPr>
          <w:sz w:val="28"/>
          <w:szCs w:val="28"/>
        </w:rPr>
        <w:t>впливає</w:t>
      </w:r>
      <w:proofErr w:type="spellEnd"/>
      <w:r w:rsidRPr="00C81C6F">
        <w:rPr>
          <w:sz w:val="28"/>
          <w:szCs w:val="28"/>
        </w:rPr>
        <w:t xml:space="preserve"> </w:t>
      </w:r>
      <w:proofErr w:type="gramStart"/>
      <w:r w:rsidRPr="00C81C6F">
        <w:rPr>
          <w:sz w:val="28"/>
          <w:szCs w:val="28"/>
        </w:rPr>
        <w:t>на</w:t>
      </w:r>
      <w:proofErr w:type="gramEnd"/>
      <w:r w:rsidRPr="00C81C6F">
        <w:rPr>
          <w:sz w:val="28"/>
          <w:szCs w:val="28"/>
        </w:rPr>
        <w:t>:</w:t>
      </w:r>
    </w:p>
    <w:p w:rsidR="00C81C6F" w:rsidRPr="00C81C6F" w:rsidRDefault="00C81C6F" w:rsidP="00C81C6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конкуренцію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1C6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рослинами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води </w:t>
      </w:r>
    </w:p>
    <w:p w:rsidR="00C81C6F" w:rsidRPr="00C81C6F" w:rsidRDefault="00C81C6F" w:rsidP="00C81C6F">
      <w:pPr>
        <w:pStyle w:val="a4"/>
        <w:rPr>
          <w:sz w:val="28"/>
          <w:szCs w:val="28"/>
        </w:rPr>
      </w:pPr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Врожайність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залежить</w:t>
      </w:r>
      <w:proofErr w:type="spellEnd"/>
      <w:r w:rsidRPr="00C81C6F">
        <w:rPr>
          <w:sz w:val="28"/>
          <w:szCs w:val="28"/>
        </w:rPr>
        <w:t xml:space="preserve"> </w:t>
      </w:r>
      <w:proofErr w:type="spellStart"/>
      <w:r w:rsidRPr="00C81C6F">
        <w:rPr>
          <w:sz w:val="28"/>
          <w:szCs w:val="28"/>
        </w:rPr>
        <w:t>від</w:t>
      </w:r>
      <w:proofErr w:type="spellEnd"/>
      <w:r w:rsidRPr="00C81C6F">
        <w:rPr>
          <w:sz w:val="28"/>
          <w:szCs w:val="28"/>
        </w:rPr>
        <w:t>:</w:t>
      </w:r>
    </w:p>
    <w:p w:rsidR="00C81C6F" w:rsidRPr="00C81C6F" w:rsidRDefault="00C81C6F" w:rsidP="00C81C6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кошиків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6F" w:rsidRPr="00C81C6F" w:rsidRDefault="00C81C6F" w:rsidP="00C81C6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Pr="00C81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C6F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</w:p>
    <w:p w:rsidR="00215B4F" w:rsidRPr="00215B4F" w:rsidRDefault="00C81C6F" w:rsidP="00215B4F">
      <w:pPr>
        <w:pStyle w:val="a4"/>
        <w:rPr>
          <w:sz w:val="28"/>
          <w:szCs w:val="28"/>
        </w:rPr>
      </w:pPr>
      <w:r w:rsidRPr="00215B4F">
        <w:rPr>
          <w:b/>
          <w:sz w:val="28"/>
          <w:szCs w:val="28"/>
          <w:lang w:val="uk-UA"/>
        </w:rPr>
        <w:t>Висновок:</w:t>
      </w:r>
      <w:r w:rsidR="00215B4F" w:rsidRPr="00215B4F">
        <w:rPr>
          <w:b/>
          <w:sz w:val="28"/>
          <w:szCs w:val="28"/>
          <w:lang w:val="uk-UA"/>
        </w:rPr>
        <w:t xml:space="preserve"> </w:t>
      </w:r>
      <w:r w:rsidR="00215B4F" w:rsidRPr="00215B4F">
        <w:rPr>
          <w:sz w:val="28"/>
          <w:szCs w:val="28"/>
        </w:rPr>
        <w:t xml:space="preserve">У </w:t>
      </w:r>
      <w:proofErr w:type="spellStart"/>
      <w:r w:rsidR="00215B4F" w:rsidRPr="00215B4F">
        <w:rPr>
          <w:sz w:val="28"/>
          <w:szCs w:val="28"/>
        </w:rPr>
        <w:t>ході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виконання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лабораторної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роботи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було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вивчено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морфологічні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ознаки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соняшнику</w:t>
      </w:r>
      <w:proofErr w:type="spellEnd"/>
      <w:r w:rsidR="00215B4F" w:rsidRPr="00215B4F">
        <w:rPr>
          <w:sz w:val="28"/>
          <w:szCs w:val="28"/>
        </w:rPr>
        <w:t xml:space="preserve"> та </w:t>
      </w:r>
      <w:proofErr w:type="spellStart"/>
      <w:r w:rsidR="00215B4F" w:rsidRPr="00215B4F">
        <w:rPr>
          <w:sz w:val="28"/>
          <w:szCs w:val="28"/>
        </w:rPr>
        <w:t>встановлено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що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він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має</w:t>
      </w:r>
      <w:proofErr w:type="spellEnd"/>
      <w:r w:rsidR="00215B4F" w:rsidRPr="00215B4F">
        <w:rPr>
          <w:sz w:val="28"/>
          <w:szCs w:val="28"/>
        </w:rPr>
        <w:t xml:space="preserve"> добре </w:t>
      </w:r>
      <w:proofErr w:type="spellStart"/>
      <w:r w:rsidR="00215B4F" w:rsidRPr="00215B4F">
        <w:rPr>
          <w:sz w:val="28"/>
          <w:szCs w:val="28"/>
        </w:rPr>
        <w:t>розвинену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стрижневу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кореневу</w:t>
      </w:r>
      <w:proofErr w:type="spellEnd"/>
      <w:r w:rsidR="00215B4F" w:rsidRPr="00215B4F">
        <w:rPr>
          <w:sz w:val="28"/>
          <w:szCs w:val="28"/>
        </w:rPr>
        <w:t xml:space="preserve"> систему, </w:t>
      </w:r>
      <w:proofErr w:type="spellStart"/>
      <w:r w:rsidR="00215B4F" w:rsidRPr="00215B4F">
        <w:rPr>
          <w:sz w:val="28"/>
          <w:szCs w:val="28"/>
        </w:rPr>
        <w:t>пряме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опушене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стебло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великі</w:t>
      </w:r>
      <w:proofErr w:type="spellEnd"/>
      <w:r w:rsidR="00215B4F" w:rsidRPr="00215B4F">
        <w:rPr>
          <w:sz w:val="28"/>
          <w:szCs w:val="28"/>
        </w:rPr>
        <w:t xml:space="preserve"> листки з </w:t>
      </w:r>
      <w:proofErr w:type="spellStart"/>
      <w:r w:rsidR="00215B4F" w:rsidRPr="00215B4F">
        <w:rPr>
          <w:sz w:val="28"/>
          <w:szCs w:val="28"/>
        </w:rPr>
        <w:t>геліотропізмом</w:t>
      </w:r>
      <w:proofErr w:type="spellEnd"/>
      <w:r w:rsidR="00215B4F" w:rsidRPr="00215B4F">
        <w:rPr>
          <w:sz w:val="28"/>
          <w:szCs w:val="28"/>
        </w:rPr>
        <w:t xml:space="preserve"> і </w:t>
      </w:r>
      <w:proofErr w:type="spellStart"/>
      <w:r w:rsidR="00215B4F" w:rsidRPr="00215B4F">
        <w:rPr>
          <w:sz w:val="28"/>
          <w:szCs w:val="28"/>
        </w:rPr>
        <w:t>характерне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суцвіття</w:t>
      </w:r>
      <w:proofErr w:type="spellEnd"/>
      <w:r w:rsidR="00215B4F" w:rsidRPr="00215B4F">
        <w:rPr>
          <w:sz w:val="28"/>
          <w:szCs w:val="28"/>
        </w:rPr>
        <w:t xml:space="preserve"> — </w:t>
      </w:r>
      <w:proofErr w:type="spellStart"/>
      <w:r w:rsidR="00215B4F" w:rsidRPr="00215B4F">
        <w:rPr>
          <w:sz w:val="28"/>
          <w:szCs w:val="28"/>
        </w:rPr>
        <w:t>кошик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із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двома</w:t>
      </w:r>
      <w:proofErr w:type="spellEnd"/>
      <w:r w:rsidR="00215B4F" w:rsidRPr="00215B4F">
        <w:rPr>
          <w:sz w:val="28"/>
          <w:szCs w:val="28"/>
        </w:rPr>
        <w:t xml:space="preserve"> типами </w:t>
      </w:r>
      <w:proofErr w:type="spellStart"/>
      <w:r w:rsidR="00215B4F" w:rsidRPr="00215B4F">
        <w:rPr>
          <w:sz w:val="28"/>
          <w:szCs w:val="28"/>
        </w:rPr>
        <w:t>квіток</w:t>
      </w:r>
      <w:proofErr w:type="spellEnd"/>
      <w:r w:rsidR="00215B4F" w:rsidRPr="00215B4F">
        <w:rPr>
          <w:sz w:val="28"/>
          <w:szCs w:val="28"/>
        </w:rPr>
        <w:t xml:space="preserve">. </w:t>
      </w:r>
      <w:proofErr w:type="spellStart"/>
      <w:proofErr w:type="gramStart"/>
      <w:r w:rsidR="00215B4F" w:rsidRPr="00215B4F">
        <w:rPr>
          <w:sz w:val="28"/>
          <w:szCs w:val="28"/>
        </w:rPr>
        <w:t>Пл</w:t>
      </w:r>
      <w:proofErr w:type="gramEnd"/>
      <w:r w:rsidR="00215B4F" w:rsidRPr="00215B4F">
        <w:rPr>
          <w:sz w:val="28"/>
          <w:szCs w:val="28"/>
        </w:rPr>
        <w:t>ід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соняшнику</w:t>
      </w:r>
      <w:proofErr w:type="spellEnd"/>
      <w:r w:rsidR="00215B4F" w:rsidRPr="00215B4F">
        <w:rPr>
          <w:sz w:val="28"/>
          <w:szCs w:val="28"/>
        </w:rPr>
        <w:t xml:space="preserve"> — </w:t>
      </w:r>
      <w:proofErr w:type="spellStart"/>
      <w:r w:rsidR="00215B4F" w:rsidRPr="00215B4F">
        <w:rPr>
          <w:sz w:val="28"/>
          <w:szCs w:val="28"/>
        </w:rPr>
        <w:t>сім’янка</w:t>
      </w:r>
      <w:proofErr w:type="spellEnd"/>
      <w:r w:rsidR="00215B4F" w:rsidRPr="00215B4F">
        <w:rPr>
          <w:sz w:val="28"/>
          <w:szCs w:val="28"/>
        </w:rPr>
        <w:t xml:space="preserve">, яка </w:t>
      </w:r>
      <w:proofErr w:type="spellStart"/>
      <w:r w:rsidR="00215B4F" w:rsidRPr="00215B4F">
        <w:rPr>
          <w:sz w:val="28"/>
          <w:szCs w:val="28"/>
        </w:rPr>
        <w:t>має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важливе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господарське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значення</w:t>
      </w:r>
      <w:proofErr w:type="spellEnd"/>
      <w:r w:rsidR="00215B4F" w:rsidRPr="00215B4F">
        <w:rPr>
          <w:sz w:val="28"/>
          <w:szCs w:val="28"/>
        </w:rPr>
        <w:t>.</w:t>
      </w:r>
      <w:r w:rsidR="00215B4F">
        <w:rPr>
          <w:sz w:val="28"/>
          <w:szCs w:val="28"/>
          <w:lang w:val="uk-UA"/>
        </w:rPr>
        <w:br/>
      </w:r>
      <w:r w:rsidR="00215B4F" w:rsidRPr="00215B4F">
        <w:rPr>
          <w:sz w:val="28"/>
          <w:szCs w:val="28"/>
          <w:lang w:val="uk-UA"/>
        </w:rPr>
        <w:t xml:space="preserve">Також було з’ясовано, що в сільському господарстві основне значення має вид </w:t>
      </w:r>
      <w:proofErr w:type="spellStart"/>
      <w:r w:rsidR="00215B4F" w:rsidRPr="00215B4F">
        <w:rPr>
          <w:i/>
          <w:iCs/>
          <w:sz w:val="28"/>
          <w:szCs w:val="28"/>
        </w:rPr>
        <w:t>Helianthus</w:t>
      </w:r>
      <w:proofErr w:type="spellEnd"/>
      <w:r w:rsidR="00215B4F" w:rsidRPr="00215B4F">
        <w:rPr>
          <w:i/>
          <w:iCs/>
          <w:sz w:val="28"/>
          <w:szCs w:val="28"/>
          <w:lang w:val="uk-UA"/>
        </w:rPr>
        <w:t xml:space="preserve"> </w:t>
      </w:r>
      <w:proofErr w:type="spellStart"/>
      <w:r w:rsidR="00215B4F" w:rsidRPr="00215B4F">
        <w:rPr>
          <w:i/>
          <w:iCs/>
          <w:sz w:val="28"/>
          <w:szCs w:val="28"/>
        </w:rPr>
        <w:t>annuus</w:t>
      </w:r>
      <w:proofErr w:type="spellEnd"/>
      <w:r w:rsidR="00215B4F" w:rsidRPr="00215B4F">
        <w:rPr>
          <w:i/>
          <w:iCs/>
          <w:sz w:val="28"/>
          <w:szCs w:val="28"/>
          <w:lang w:val="uk-UA"/>
        </w:rPr>
        <w:t xml:space="preserve"> </w:t>
      </w:r>
      <w:r w:rsidR="00215B4F" w:rsidRPr="00215B4F">
        <w:rPr>
          <w:i/>
          <w:iCs/>
          <w:sz w:val="28"/>
          <w:szCs w:val="28"/>
        </w:rPr>
        <w:t>L</w:t>
      </w:r>
      <w:r w:rsidR="00215B4F" w:rsidRPr="00215B4F">
        <w:rPr>
          <w:i/>
          <w:iCs/>
          <w:sz w:val="28"/>
          <w:szCs w:val="28"/>
          <w:lang w:val="uk-UA"/>
        </w:rPr>
        <w:t>.</w:t>
      </w:r>
      <w:r w:rsidR="00215B4F" w:rsidRPr="00215B4F">
        <w:rPr>
          <w:sz w:val="28"/>
          <w:szCs w:val="28"/>
          <w:lang w:val="uk-UA"/>
        </w:rPr>
        <w:t>, який поділяється на підвиди (польовий і декоративний) та різні господарсько-біологічні групи (олійний, лузальний, межеумок), що відрізняються морфологічними та господарськими ознаками.</w:t>
      </w:r>
      <w:r w:rsidR="00215B4F">
        <w:rPr>
          <w:sz w:val="28"/>
          <w:szCs w:val="28"/>
          <w:lang w:val="uk-UA"/>
        </w:rPr>
        <w:br/>
      </w:r>
      <w:proofErr w:type="spellStart"/>
      <w:proofErr w:type="gramStart"/>
      <w:r w:rsidR="00215B4F" w:rsidRPr="00215B4F">
        <w:rPr>
          <w:sz w:val="28"/>
          <w:szCs w:val="28"/>
        </w:rPr>
        <w:t>Окр</w:t>
      </w:r>
      <w:proofErr w:type="gramEnd"/>
      <w:r w:rsidR="00215B4F" w:rsidRPr="00215B4F">
        <w:rPr>
          <w:sz w:val="28"/>
          <w:szCs w:val="28"/>
        </w:rPr>
        <w:t>ім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цього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розглянуто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методи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визначення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густоти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стояння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рослин</w:t>
      </w:r>
      <w:proofErr w:type="spellEnd"/>
      <w:r w:rsidR="00215B4F" w:rsidRPr="00215B4F">
        <w:rPr>
          <w:sz w:val="28"/>
          <w:szCs w:val="28"/>
        </w:rPr>
        <w:t xml:space="preserve"> і </w:t>
      </w:r>
      <w:proofErr w:type="spellStart"/>
      <w:r w:rsidR="00215B4F" w:rsidRPr="00215B4F">
        <w:rPr>
          <w:sz w:val="28"/>
          <w:szCs w:val="28"/>
        </w:rPr>
        <w:t>біологічної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врожайності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які</w:t>
      </w:r>
      <w:proofErr w:type="spellEnd"/>
      <w:r w:rsidR="00215B4F" w:rsidRPr="00215B4F">
        <w:rPr>
          <w:sz w:val="28"/>
          <w:szCs w:val="28"/>
        </w:rPr>
        <w:t xml:space="preserve"> є </w:t>
      </w:r>
      <w:proofErr w:type="spellStart"/>
      <w:r w:rsidR="00215B4F" w:rsidRPr="00215B4F">
        <w:rPr>
          <w:sz w:val="28"/>
          <w:szCs w:val="28"/>
        </w:rPr>
        <w:t>важливими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показниками</w:t>
      </w:r>
      <w:proofErr w:type="spellEnd"/>
      <w:r w:rsidR="00215B4F" w:rsidRPr="00215B4F">
        <w:rPr>
          <w:sz w:val="28"/>
          <w:szCs w:val="28"/>
        </w:rPr>
        <w:t xml:space="preserve"> для </w:t>
      </w:r>
      <w:proofErr w:type="spellStart"/>
      <w:r w:rsidR="00215B4F" w:rsidRPr="00215B4F">
        <w:rPr>
          <w:sz w:val="28"/>
          <w:szCs w:val="28"/>
        </w:rPr>
        <w:t>оцінки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продуктивності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культури</w:t>
      </w:r>
      <w:proofErr w:type="spellEnd"/>
      <w:r w:rsidR="00215B4F" w:rsidRPr="00215B4F">
        <w:rPr>
          <w:sz w:val="28"/>
          <w:szCs w:val="28"/>
        </w:rPr>
        <w:t xml:space="preserve">. </w:t>
      </w:r>
      <w:proofErr w:type="spellStart"/>
      <w:r w:rsidR="00215B4F" w:rsidRPr="00215B4F">
        <w:rPr>
          <w:sz w:val="28"/>
          <w:szCs w:val="28"/>
        </w:rPr>
        <w:t>Встановлено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що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врожайність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соняшнику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залежить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від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густоти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proofErr w:type="gramStart"/>
      <w:r w:rsidR="00215B4F" w:rsidRPr="00215B4F">
        <w:rPr>
          <w:sz w:val="28"/>
          <w:szCs w:val="28"/>
        </w:rPr>
        <w:t>пос</w:t>
      </w:r>
      <w:proofErr w:type="gramEnd"/>
      <w:r w:rsidR="00215B4F" w:rsidRPr="00215B4F">
        <w:rPr>
          <w:sz w:val="28"/>
          <w:szCs w:val="28"/>
        </w:rPr>
        <w:t>іву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кількості</w:t>
      </w:r>
      <w:proofErr w:type="spellEnd"/>
      <w:r w:rsidR="00215B4F" w:rsidRPr="00215B4F">
        <w:rPr>
          <w:sz w:val="28"/>
          <w:szCs w:val="28"/>
        </w:rPr>
        <w:t xml:space="preserve"> та </w:t>
      </w:r>
      <w:proofErr w:type="spellStart"/>
      <w:r w:rsidR="00215B4F" w:rsidRPr="00215B4F">
        <w:rPr>
          <w:sz w:val="28"/>
          <w:szCs w:val="28"/>
        </w:rPr>
        <w:t>розміру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кошиків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кількості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насіння</w:t>
      </w:r>
      <w:proofErr w:type="spellEnd"/>
      <w:r w:rsidR="00215B4F" w:rsidRPr="00215B4F">
        <w:rPr>
          <w:sz w:val="28"/>
          <w:szCs w:val="28"/>
        </w:rPr>
        <w:t xml:space="preserve"> і </w:t>
      </w:r>
      <w:proofErr w:type="spellStart"/>
      <w:r w:rsidR="00215B4F" w:rsidRPr="00215B4F">
        <w:rPr>
          <w:sz w:val="28"/>
          <w:szCs w:val="28"/>
        </w:rPr>
        <w:t>його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маси</w:t>
      </w:r>
      <w:proofErr w:type="spellEnd"/>
      <w:r w:rsidR="00215B4F" w:rsidRPr="00215B4F">
        <w:rPr>
          <w:sz w:val="28"/>
          <w:szCs w:val="28"/>
        </w:rPr>
        <w:t>.</w:t>
      </w:r>
      <w:r w:rsidR="00215B4F">
        <w:rPr>
          <w:sz w:val="28"/>
          <w:szCs w:val="28"/>
          <w:lang w:val="uk-UA"/>
        </w:rPr>
        <w:br/>
      </w:r>
      <w:bookmarkStart w:id="1" w:name="_GoBack"/>
      <w:bookmarkEnd w:id="1"/>
      <w:proofErr w:type="spellStart"/>
      <w:r w:rsidR="00215B4F" w:rsidRPr="00215B4F">
        <w:rPr>
          <w:sz w:val="28"/>
          <w:szCs w:val="28"/>
        </w:rPr>
        <w:t>Отже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отримані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знання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дозволяють</w:t>
      </w:r>
      <w:proofErr w:type="spellEnd"/>
      <w:r w:rsidR="00215B4F" w:rsidRPr="00215B4F">
        <w:rPr>
          <w:sz w:val="28"/>
          <w:szCs w:val="28"/>
        </w:rPr>
        <w:t xml:space="preserve"> правильно </w:t>
      </w:r>
      <w:proofErr w:type="spellStart"/>
      <w:r w:rsidR="00215B4F" w:rsidRPr="00215B4F">
        <w:rPr>
          <w:sz w:val="28"/>
          <w:szCs w:val="28"/>
        </w:rPr>
        <w:t>оцінювати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морфологічні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особливості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соняшнику</w:t>
      </w:r>
      <w:proofErr w:type="spellEnd"/>
      <w:r w:rsidR="00215B4F" w:rsidRPr="00215B4F">
        <w:rPr>
          <w:sz w:val="28"/>
          <w:szCs w:val="28"/>
        </w:rPr>
        <w:t xml:space="preserve"> та </w:t>
      </w:r>
      <w:proofErr w:type="spellStart"/>
      <w:r w:rsidR="00215B4F" w:rsidRPr="00215B4F">
        <w:rPr>
          <w:sz w:val="28"/>
          <w:szCs w:val="28"/>
        </w:rPr>
        <w:t>фактори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що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впливають</w:t>
      </w:r>
      <w:proofErr w:type="spellEnd"/>
      <w:r w:rsidR="00215B4F" w:rsidRPr="00215B4F">
        <w:rPr>
          <w:sz w:val="28"/>
          <w:szCs w:val="28"/>
        </w:rPr>
        <w:t xml:space="preserve"> на </w:t>
      </w:r>
      <w:proofErr w:type="spellStart"/>
      <w:r w:rsidR="00215B4F" w:rsidRPr="00215B4F">
        <w:rPr>
          <w:sz w:val="28"/>
          <w:szCs w:val="28"/>
        </w:rPr>
        <w:t>його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врожайність</w:t>
      </w:r>
      <w:proofErr w:type="spellEnd"/>
      <w:r w:rsidR="00215B4F" w:rsidRPr="00215B4F">
        <w:rPr>
          <w:sz w:val="28"/>
          <w:szCs w:val="28"/>
        </w:rPr>
        <w:t xml:space="preserve">, </w:t>
      </w:r>
      <w:proofErr w:type="spellStart"/>
      <w:r w:rsidR="00215B4F" w:rsidRPr="00215B4F">
        <w:rPr>
          <w:sz w:val="28"/>
          <w:szCs w:val="28"/>
        </w:rPr>
        <w:t>що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має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важливе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значення</w:t>
      </w:r>
      <w:proofErr w:type="spellEnd"/>
      <w:r w:rsidR="00215B4F" w:rsidRPr="00215B4F">
        <w:rPr>
          <w:sz w:val="28"/>
          <w:szCs w:val="28"/>
        </w:rPr>
        <w:t xml:space="preserve"> для </w:t>
      </w:r>
      <w:proofErr w:type="gramStart"/>
      <w:r w:rsidR="00215B4F" w:rsidRPr="00215B4F">
        <w:rPr>
          <w:sz w:val="28"/>
          <w:szCs w:val="28"/>
        </w:rPr>
        <w:t>практичного</w:t>
      </w:r>
      <w:proofErr w:type="gram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вирощування</w:t>
      </w:r>
      <w:proofErr w:type="spellEnd"/>
      <w:r w:rsidR="00215B4F" w:rsidRPr="00215B4F">
        <w:rPr>
          <w:sz w:val="28"/>
          <w:szCs w:val="28"/>
        </w:rPr>
        <w:t xml:space="preserve"> </w:t>
      </w:r>
      <w:proofErr w:type="spellStart"/>
      <w:r w:rsidR="00215B4F" w:rsidRPr="00215B4F">
        <w:rPr>
          <w:sz w:val="28"/>
          <w:szCs w:val="28"/>
        </w:rPr>
        <w:t>культури</w:t>
      </w:r>
      <w:proofErr w:type="spellEnd"/>
      <w:r w:rsidR="00215B4F" w:rsidRPr="00215B4F">
        <w:rPr>
          <w:sz w:val="28"/>
          <w:szCs w:val="28"/>
        </w:rPr>
        <w:t xml:space="preserve">. </w:t>
      </w:r>
    </w:p>
    <w:p w:rsidR="0032334F" w:rsidRPr="00215B4F" w:rsidRDefault="0032334F" w:rsidP="0065549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E53" w:rsidRPr="00C81C6F" w:rsidRDefault="00120E53" w:rsidP="0032334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20E53" w:rsidRPr="00C81C6F" w:rsidSect="00C175ED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7643"/>
    <w:multiLevelType w:val="multilevel"/>
    <w:tmpl w:val="93D6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E6922"/>
    <w:multiLevelType w:val="multilevel"/>
    <w:tmpl w:val="25E4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0932DA"/>
    <w:multiLevelType w:val="hybridMultilevel"/>
    <w:tmpl w:val="46C43D96"/>
    <w:lvl w:ilvl="0" w:tplc="CD467BDE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66"/>
        </w:tabs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06"/>
        </w:tabs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26"/>
        </w:tabs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46"/>
        </w:tabs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66"/>
        </w:tabs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86"/>
        </w:tabs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06"/>
        </w:tabs>
        <w:ind w:left="5706" w:hanging="180"/>
      </w:pPr>
    </w:lvl>
  </w:abstractNum>
  <w:abstractNum w:abstractNumId="3">
    <w:nsid w:val="138E66E5"/>
    <w:multiLevelType w:val="hybridMultilevel"/>
    <w:tmpl w:val="46C43D96"/>
    <w:lvl w:ilvl="0" w:tplc="CD467BDE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66"/>
        </w:tabs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06"/>
        </w:tabs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26"/>
        </w:tabs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46"/>
        </w:tabs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66"/>
        </w:tabs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86"/>
        </w:tabs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06"/>
        </w:tabs>
        <w:ind w:left="5706" w:hanging="180"/>
      </w:pPr>
    </w:lvl>
  </w:abstractNum>
  <w:abstractNum w:abstractNumId="4">
    <w:nsid w:val="20CD1F70"/>
    <w:multiLevelType w:val="hybridMultilevel"/>
    <w:tmpl w:val="66E0349C"/>
    <w:lvl w:ilvl="0" w:tplc="19B6A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587350"/>
    <w:multiLevelType w:val="multilevel"/>
    <w:tmpl w:val="3F9A5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DC0DE3"/>
    <w:multiLevelType w:val="multilevel"/>
    <w:tmpl w:val="D4208E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D90903"/>
    <w:multiLevelType w:val="multilevel"/>
    <w:tmpl w:val="B664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3A6DCD"/>
    <w:multiLevelType w:val="multilevel"/>
    <w:tmpl w:val="6486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7D1A1F"/>
    <w:multiLevelType w:val="multilevel"/>
    <w:tmpl w:val="8AD47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267782"/>
    <w:multiLevelType w:val="multilevel"/>
    <w:tmpl w:val="29562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224161"/>
    <w:multiLevelType w:val="multilevel"/>
    <w:tmpl w:val="C9DCA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ED26FE"/>
    <w:multiLevelType w:val="hybridMultilevel"/>
    <w:tmpl w:val="38CC799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59001832"/>
    <w:multiLevelType w:val="multilevel"/>
    <w:tmpl w:val="EABA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01214B"/>
    <w:multiLevelType w:val="multilevel"/>
    <w:tmpl w:val="DA06C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A40066"/>
    <w:multiLevelType w:val="multilevel"/>
    <w:tmpl w:val="023C2A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1D4CDA"/>
    <w:multiLevelType w:val="multilevel"/>
    <w:tmpl w:val="0540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ED536C"/>
    <w:multiLevelType w:val="multilevel"/>
    <w:tmpl w:val="37506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F067F4"/>
    <w:multiLevelType w:val="multilevel"/>
    <w:tmpl w:val="A990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3"/>
  </w:num>
  <w:num w:numId="5">
    <w:abstractNumId w:val="18"/>
  </w:num>
  <w:num w:numId="6">
    <w:abstractNumId w:val="14"/>
  </w:num>
  <w:num w:numId="7">
    <w:abstractNumId w:val="11"/>
  </w:num>
  <w:num w:numId="8">
    <w:abstractNumId w:val="13"/>
  </w:num>
  <w:num w:numId="9">
    <w:abstractNumId w:val="8"/>
  </w:num>
  <w:num w:numId="10">
    <w:abstractNumId w:val="7"/>
  </w:num>
  <w:num w:numId="11">
    <w:abstractNumId w:val="10"/>
  </w:num>
  <w:num w:numId="12">
    <w:abstractNumId w:val="9"/>
  </w:num>
  <w:num w:numId="13">
    <w:abstractNumId w:val="1"/>
  </w:num>
  <w:num w:numId="14">
    <w:abstractNumId w:val="15"/>
  </w:num>
  <w:num w:numId="15">
    <w:abstractNumId w:val="0"/>
  </w:num>
  <w:num w:numId="16">
    <w:abstractNumId w:val="6"/>
  </w:num>
  <w:num w:numId="17">
    <w:abstractNumId w:val="16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334F"/>
    <w:rsid w:val="00063C15"/>
    <w:rsid w:val="00120E53"/>
    <w:rsid w:val="00215B4F"/>
    <w:rsid w:val="0032334F"/>
    <w:rsid w:val="00330AEF"/>
    <w:rsid w:val="0065549C"/>
    <w:rsid w:val="00862EDF"/>
    <w:rsid w:val="008C4443"/>
    <w:rsid w:val="008D7588"/>
    <w:rsid w:val="0090560C"/>
    <w:rsid w:val="00B330F5"/>
    <w:rsid w:val="00C175ED"/>
    <w:rsid w:val="00C8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EF"/>
  </w:style>
  <w:style w:type="paragraph" w:styleId="1">
    <w:name w:val="heading 1"/>
    <w:basedOn w:val="a"/>
    <w:link w:val="10"/>
    <w:uiPriority w:val="9"/>
    <w:qFormat/>
    <w:rsid w:val="00655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1C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54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554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3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2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233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554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554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5549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Strong"/>
    <w:basedOn w:val="a0"/>
    <w:uiPriority w:val="22"/>
    <w:qFormat/>
    <w:rsid w:val="0065549C"/>
    <w:rPr>
      <w:b/>
      <w:bCs/>
    </w:rPr>
  </w:style>
  <w:style w:type="character" w:styleId="a7">
    <w:name w:val="Emphasis"/>
    <w:basedOn w:val="a0"/>
    <w:uiPriority w:val="20"/>
    <w:qFormat/>
    <w:rsid w:val="0065549C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C81C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12</cp:revision>
  <dcterms:created xsi:type="dcterms:W3CDTF">2022-02-22T15:53:00Z</dcterms:created>
  <dcterms:modified xsi:type="dcterms:W3CDTF">2026-04-05T13:30:00Z</dcterms:modified>
</cp:coreProperties>
</file>